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5E1ADEA6" w:rsidR="00E00DFA" w:rsidRDefault="00BC0241" w:rsidP="00FF53DE">
      <w:pPr>
        <w:ind w:right="-360"/>
        <w:rPr>
          <w:color w:val="000000" w:themeColor="text1"/>
          <w:sz w:val="28"/>
          <w:szCs w:val="28"/>
        </w:rPr>
      </w:pPr>
      <w:r w:rsidRPr="00EC5185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5CB89307">
            <wp:simplePos x="0" y="0"/>
            <wp:positionH relativeFrom="column">
              <wp:posOffset>86995</wp:posOffset>
            </wp:positionH>
            <wp:positionV relativeFrom="paragraph">
              <wp:posOffset>0</wp:posOffset>
            </wp:positionV>
            <wp:extent cx="2489200" cy="1399540"/>
            <wp:effectExtent l="0" t="0" r="0" b="0"/>
            <wp:wrapThrough wrapText="bothSides">
              <wp:wrapPolygon edited="0">
                <wp:start x="0" y="0"/>
                <wp:lineTo x="0" y="21365"/>
                <wp:lineTo x="21490" y="21365"/>
                <wp:lineTo x="21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0858" w14:textId="77777777" w:rsidR="001C4810" w:rsidRDefault="001C4810" w:rsidP="00FF53DE">
      <w:pPr>
        <w:ind w:right="-360"/>
        <w:rPr>
          <w:color w:val="000000" w:themeColor="text1"/>
          <w:sz w:val="28"/>
          <w:szCs w:val="28"/>
        </w:rPr>
      </w:pPr>
    </w:p>
    <w:p w14:paraId="3BC23D39" w14:textId="77777777" w:rsidR="00DC5023" w:rsidRDefault="00DC5023" w:rsidP="00FF53DE">
      <w:pPr>
        <w:ind w:right="-360"/>
        <w:rPr>
          <w:color w:val="000000" w:themeColor="text1"/>
          <w:sz w:val="28"/>
          <w:szCs w:val="28"/>
        </w:rPr>
      </w:pPr>
    </w:p>
    <w:p w14:paraId="7175A61E" w14:textId="77777777" w:rsidR="00DC5023" w:rsidRDefault="00DC5023" w:rsidP="00FF53DE">
      <w:pPr>
        <w:ind w:right="-360"/>
        <w:rPr>
          <w:color w:val="000000" w:themeColor="text1"/>
          <w:sz w:val="28"/>
          <w:szCs w:val="28"/>
        </w:rPr>
      </w:pPr>
    </w:p>
    <w:p w14:paraId="41C2735E" w14:textId="77777777" w:rsidR="00DC5023" w:rsidRDefault="00DC5023" w:rsidP="00FF53DE">
      <w:pPr>
        <w:ind w:right="-360"/>
        <w:rPr>
          <w:color w:val="000000" w:themeColor="text1"/>
          <w:sz w:val="28"/>
          <w:szCs w:val="28"/>
        </w:rPr>
      </w:pPr>
    </w:p>
    <w:p w14:paraId="10C7462A" w14:textId="77777777" w:rsidR="00DC5023" w:rsidRDefault="00DC5023" w:rsidP="00FF53DE">
      <w:pPr>
        <w:ind w:right="-360"/>
        <w:rPr>
          <w:color w:val="000000" w:themeColor="text1"/>
          <w:sz w:val="28"/>
          <w:szCs w:val="28"/>
        </w:rPr>
      </w:pPr>
    </w:p>
    <w:p w14:paraId="461B4EA9" w14:textId="77777777" w:rsidR="00DC5023" w:rsidRPr="00FF53DE" w:rsidRDefault="00DC5023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8C8D1C5" w14:textId="24197B5B" w:rsidR="00E568C7" w:rsidRDefault="00C51A04" w:rsidP="00C9527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A91084">
        <w:rPr>
          <w:rFonts w:ascii="Arial Narrow" w:hAnsi="Arial Narrow" w:cs="Arial"/>
          <w:i/>
          <w:iCs/>
          <w:color w:val="0070C0"/>
          <w:sz w:val="32"/>
          <w:szCs w:val="32"/>
        </w:rPr>
        <w:t>Gentiles and the World will look to Jesus, but when?</w:t>
      </w:r>
      <w:r w:rsidR="00C952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0CA3DA47" w14:textId="77777777" w:rsidR="006226EB" w:rsidRPr="006226EB" w:rsidRDefault="006226EB" w:rsidP="0054327A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589D5264" w14:textId="22F03566" w:rsidR="00636DC7" w:rsidRPr="00636DC7" w:rsidRDefault="005867FA" w:rsidP="00636DC7">
      <w:pPr>
        <w:shd w:val="clear" w:color="auto" w:fill="F2F2F2" w:themeFill="background1" w:themeFillShade="F2"/>
        <w:ind w:right="-99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636DC7">
        <w:rPr>
          <w:rFonts w:ascii="Arial Narrow" w:hAnsi="Arial Narrow" w:cs="Arial"/>
          <w:i/>
          <w:iCs/>
          <w:color w:val="C00000"/>
          <w:sz w:val="18"/>
          <w:szCs w:val="18"/>
        </w:rPr>
        <w:t>60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636DC7"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Arise, shine;</w:t>
      </w:r>
    </w:p>
    <w:p w14:paraId="715E0621" w14:textId="2CC838C4" w:rsidR="00636DC7" w:rsidRPr="00636DC7" w:rsidRDefault="00636DC7" w:rsidP="00636DC7">
      <w:pPr>
        <w:shd w:val="clear" w:color="auto" w:fill="F2F2F2" w:themeFill="background1" w:themeFillShade="F2"/>
        <w:ind w:right="-99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your light has come!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the glory of the LORD is risen upon you.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behold, the darkness shall cover the earth,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deep darkness the people;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But the LORD will arise over you,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His glory will be seen upon you.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Gentiles shall come to your light,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kings to the brightness of your rising.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“Lift up your eyes all around, and see: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all gather together, they come to you;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Your sons shall come from afar,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your daughters shall be nursed at your side.</w:t>
      </w:r>
      <w:r w:rsidRPr="00A91084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5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Then you shall see and become radiant,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your heart shall swell with joy;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Because the abundance of the sea shall be turned to you,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wealth of the Gentiles shall come to you.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multitude of camels shall cover your land,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dromedaries of Midian and Ephah;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All those from Sheba shall come;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shall bring gold and incense,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they shall proclaim the praises of the LORD.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All the flocks of Kedar shall be gathered together to you,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rams of Nebaioth shall minister to you;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shall ascend with acceptance on My altar,</w:t>
      </w:r>
    </w:p>
    <w:p w14:paraId="6B25D248" w14:textId="094830A6" w:rsidR="00E11065" w:rsidRDefault="00636DC7" w:rsidP="00636DC7">
      <w:pPr>
        <w:shd w:val="clear" w:color="auto" w:fill="F2F2F2" w:themeFill="background1" w:themeFillShade="F2"/>
        <w:ind w:right="-99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636DC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I will glorify the house of My glory.</w:t>
      </w:r>
      <w:r w:rsidR="001441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144179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="00144179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“Who are these who fly like a cloud,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like doves to their roosts?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144179" w:rsidRPr="00A91084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Surely the coastlands shall wait for Me;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And the ships of Tarshish will come first,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 bring your sons from afar,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heir silver and their gold with them,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 the name of the LORD your God,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to the Holy One of Israel,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ecause He has glorified you.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144179" w:rsidRPr="00A91084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“The sons of foreigners shall build up your walls,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their kings shall minister to you;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For in My wrath I struck you,</w:t>
      </w:r>
      <w:r w:rsidR="001441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="00144179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ut in My favor I have had mercy on you.</w:t>
      </w:r>
    </w:p>
    <w:p w14:paraId="35995D9E" w14:textId="74CB3790" w:rsidR="00E11065" w:rsidRPr="00A23490" w:rsidRDefault="00E1106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3C150AC" w14:textId="23114CA9" w:rsidR="00D3576C" w:rsidRDefault="00C739B7" w:rsidP="000A350D">
      <w:pPr>
        <w:ind w:right="-900"/>
        <w:rPr>
          <w:rFonts w:ascii="Arial Narrow" w:hAnsi="Arial Narrow"/>
          <w:b/>
          <w:bCs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C01B3E">
        <w:rPr>
          <w:rFonts w:ascii="Arial Narrow" w:hAnsi="Arial Narrow"/>
          <w:color w:val="C00000"/>
        </w:rPr>
        <w:t>-</w:t>
      </w:r>
      <w:r w:rsidR="00144179">
        <w:rPr>
          <w:rFonts w:ascii="Arial Narrow" w:hAnsi="Arial Narrow"/>
          <w:color w:val="C00000"/>
        </w:rPr>
        <w:t>10</w:t>
      </w:r>
      <w:r w:rsidR="0025090F">
        <w:rPr>
          <w:rFonts w:ascii="Arial Narrow" w:hAnsi="Arial Narrow"/>
          <w:color w:val="C00000"/>
        </w:rPr>
        <w:t xml:space="preserve"> </w:t>
      </w:r>
      <w:r w:rsidR="005A61C1">
        <w:rPr>
          <w:rFonts w:ascii="Arial Narrow" w:hAnsi="Arial Narrow"/>
          <w:b/>
          <w:bCs/>
          <w:color w:val="000000" w:themeColor="text1"/>
        </w:rPr>
        <w:t>Light means it is time to rise and shine.</w:t>
      </w:r>
      <w:r w:rsidR="00C01B3E">
        <w:rPr>
          <w:rFonts w:ascii="Arial Narrow" w:hAnsi="Arial Narrow"/>
          <w:b/>
          <w:bCs/>
          <w:color w:val="000000" w:themeColor="text1"/>
        </w:rPr>
        <w:t xml:space="preserve"> </w:t>
      </w:r>
      <w:r w:rsidR="00144179">
        <w:rPr>
          <w:rFonts w:ascii="Arial Narrow" w:hAnsi="Arial Narrow"/>
          <w:color w:val="000000" w:themeColor="text1"/>
        </w:rPr>
        <w:t xml:space="preserve">The blessing </w:t>
      </w:r>
      <w:r w:rsidR="00AD2D5D">
        <w:rPr>
          <w:rFonts w:ascii="Arial Narrow" w:hAnsi="Arial Narrow"/>
          <w:color w:val="000000" w:themeColor="text1"/>
        </w:rPr>
        <w:t>upon</w:t>
      </w:r>
      <w:r w:rsidR="00144179">
        <w:rPr>
          <w:rFonts w:ascii="Arial Narrow" w:hAnsi="Arial Narrow"/>
          <w:color w:val="000000" w:themeColor="text1"/>
        </w:rPr>
        <w:t xml:space="preserve"> Israel </w:t>
      </w:r>
      <w:r w:rsidR="00AD2D5D">
        <w:rPr>
          <w:rFonts w:ascii="Arial Narrow" w:hAnsi="Arial Narrow"/>
          <w:color w:val="000000" w:themeColor="text1"/>
        </w:rPr>
        <w:t>will be l</w:t>
      </w:r>
      <w:r w:rsidR="00144179">
        <w:rPr>
          <w:rFonts w:ascii="Arial Narrow" w:hAnsi="Arial Narrow"/>
          <w:color w:val="000000" w:themeColor="text1"/>
        </w:rPr>
        <w:t>ike no other time on earth.</w:t>
      </w:r>
      <w:r w:rsidR="0070743A">
        <w:rPr>
          <w:rFonts w:ascii="Arial Narrow" w:hAnsi="Arial Narrow"/>
          <w:b/>
          <w:bCs/>
          <w:color w:val="000000" w:themeColor="text1"/>
        </w:rPr>
        <w:t xml:space="preserve"> </w:t>
      </w:r>
      <w:r w:rsidR="008F6A7A">
        <w:rPr>
          <w:rFonts w:ascii="Arial Narrow" w:hAnsi="Arial Narrow"/>
          <w:color w:val="000000" w:themeColor="text1"/>
        </w:rPr>
        <w:t xml:space="preserve"> </w:t>
      </w:r>
    </w:p>
    <w:p w14:paraId="0BC7B306" w14:textId="77777777" w:rsidR="0001554D" w:rsidRPr="0001554D" w:rsidRDefault="0001554D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7A12AA71" w14:textId="402A8EC3" w:rsidR="00CB30BC" w:rsidRPr="005A61C1" w:rsidRDefault="005A61C1" w:rsidP="007535DE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 w:rsidRPr="005A61C1">
        <w:rPr>
          <w:rFonts w:ascii="Arial Narrow" w:hAnsi="Arial Narrow"/>
          <w:b/>
          <w:bCs/>
          <w:color w:val="000000" w:themeColor="text1"/>
          <w:sz w:val="22"/>
          <w:szCs w:val="22"/>
        </w:rPr>
        <w:t>Notice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what shall cover the earth</w:t>
      </w:r>
      <w:r w:rsidR="00AD2D5D">
        <w:rPr>
          <w:rFonts w:ascii="Arial Narrow" w:hAnsi="Arial Narrow"/>
          <w:color w:val="000000" w:themeColor="text1"/>
          <w:sz w:val="22"/>
          <w:szCs w:val="22"/>
        </w:rPr>
        <w:t>; it’s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D2D5D">
        <w:rPr>
          <w:rFonts w:ascii="Arial Narrow" w:hAnsi="Arial Narrow"/>
          <w:color w:val="000000" w:themeColor="text1"/>
          <w:sz w:val="22"/>
          <w:szCs w:val="22"/>
        </w:rPr>
        <w:t xml:space="preserve">the </w:t>
      </w:r>
      <w:r>
        <w:rPr>
          <w:rFonts w:ascii="Arial Narrow" w:hAnsi="Arial Narrow"/>
          <w:color w:val="000000" w:themeColor="text1"/>
          <w:sz w:val="22"/>
          <w:szCs w:val="22"/>
        </w:rPr>
        <w:t>darkness.</w:t>
      </w:r>
    </w:p>
    <w:p w14:paraId="03DCE2BF" w14:textId="7646CDC9" w:rsidR="005A61C1" w:rsidRPr="005A61C1" w:rsidRDefault="005A61C1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Don’t become </w:t>
      </w:r>
      <w:r w:rsidR="00AD2D5D">
        <w:rPr>
          <w:rFonts w:ascii="Arial Narrow" w:hAnsi="Arial Narrow"/>
          <w:b/>
          <w:bCs/>
          <w:color w:val="0070C0"/>
          <w:sz w:val="22"/>
          <w:szCs w:val="22"/>
        </w:rPr>
        <w:t>focused</w:t>
      </w:r>
      <w:r>
        <w:rPr>
          <w:rFonts w:ascii="Arial Narrow" w:hAnsi="Arial Narrow"/>
          <w:color w:val="0070C0"/>
          <w:sz w:val="22"/>
          <w:szCs w:val="22"/>
        </w:rPr>
        <w:t xml:space="preserve"> on the darkness. Let the light do what? Guide you to Jesus and His Word.</w:t>
      </w:r>
    </w:p>
    <w:p w14:paraId="6167924E" w14:textId="35020DF9" w:rsidR="005A61C1" w:rsidRPr="00A91084" w:rsidRDefault="005A61C1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>This</w:t>
      </w:r>
      <w:r w:rsidR="00AD2D5D">
        <w:rPr>
          <w:rFonts w:ascii="Arial Narrow" w:hAnsi="Arial Narrow"/>
          <w:b/>
          <w:bCs/>
          <w:color w:val="0070C0"/>
          <w:sz w:val="22"/>
          <w:szCs w:val="22"/>
        </w:rPr>
        <w:t xml:space="preserve"> illumination</w:t>
      </w: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 is not earthly light!</w:t>
      </w:r>
      <w:r w:rsidR="00A91084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A91084">
        <w:rPr>
          <w:rFonts w:ascii="Arial Narrow" w:hAnsi="Arial Narrow"/>
          <w:color w:val="0070C0"/>
          <w:sz w:val="22"/>
          <w:szCs w:val="22"/>
        </w:rPr>
        <w:t>It’s the light of resurrection.</w:t>
      </w:r>
    </w:p>
    <w:p w14:paraId="45CB17C0" w14:textId="77777777" w:rsidR="005A61C1" w:rsidRPr="005A61C1" w:rsidRDefault="005A61C1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47C46040" w14:textId="1D063D55" w:rsidR="00A23490" w:rsidRPr="005A61C1" w:rsidRDefault="00AD2D5D" w:rsidP="00846095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That is a</w:t>
      </w:r>
      <w:r w:rsidR="005A61C1" w:rsidRPr="005A61C1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great promise</w:t>
      </w:r>
      <w:r w:rsidR="005A61C1">
        <w:rPr>
          <w:rFonts w:ascii="Arial Narrow" w:hAnsi="Arial Narrow"/>
          <w:color w:val="000000" w:themeColor="text1"/>
          <w:sz w:val="22"/>
          <w:szCs w:val="22"/>
        </w:rPr>
        <w:t>. The Gentiles</w:t>
      </w:r>
      <w:r>
        <w:rPr>
          <w:rFonts w:ascii="Arial Narrow" w:hAnsi="Arial Narrow"/>
          <w:color w:val="000000" w:themeColor="text1"/>
          <w:sz w:val="22"/>
          <w:szCs w:val="22"/>
        </w:rPr>
        <w:t>,</w:t>
      </w:r>
      <w:r w:rsidR="005A61C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it’s </w:t>
      </w:r>
      <w:r w:rsidR="005A61C1">
        <w:rPr>
          <w:rFonts w:ascii="Arial Narrow" w:hAnsi="Arial Narrow"/>
          <w:color w:val="000000" w:themeColor="text1"/>
          <w:sz w:val="22"/>
          <w:szCs w:val="22"/>
        </w:rPr>
        <w:t>not may but shall come to the Light of Jesus</w:t>
      </w:r>
      <w:r w:rsidR="0003384D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6423C15F" w14:textId="4E2DFC8D" w:rsidR="005A61C1" w:rsidRDefault="005A61C1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The kings </w:t>
      </w:r>
      <w:r w:rsidR="000A350D">
        <w:rPr>
          <w:rFonts w:ascii="Arial Narrow" w:hAnsi="Arial Narrow"/>
          <w:b/>
          <w:bCs/>
          <w:color w:val="0070C0"/>
          <w:sz w:val="22"/>
          <w:szCs w:val="22"/>
        </w:rPr>
        <w:t>are</w:t>
      </w: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 drawn to the light. </w:t>
      </w:r>
      <w:r w:rsidR="000A350D">
        <w:rPr>
          <w:rFonts w:ascii="Arial Narrow" w:hAnsi="Arial Narrow"/>
          <w:color w:val="0070C0"/>
          <w:sz w:val="22"/>
          <w:szCs w:val="22"/>
        </w:rPr>
        <w:t>The light has</w:t>
      </w:r>
      <w:r>
        <w:rPr>
          <w:rFonts w:ascii="Arial Narrow" w:hAnsi="Arial Narrow"/>
          <w:color w:val="0070C0"/>
          <w:sz w:val="22"/>
          <w:szCs w:val="22"/>
        </w:rPr>
        <w:t xml:space="preserve"> a double meaning suggesting the millennial reign.</w:t>
      </w:r>
    </w:p>
    <w:p w14:paraId="736ADE40" w14:textId="1946CD8F" w:rsidR="005A61C1" w:rsidRPr="005A61C1" w:rsidRDefault="005A61C1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>Israel won’t be united</w:t>
      </w:r>
      <w:r w:rsidR="0003384D">
        <w:rPr>
          <w:rFonts w:ascii="Arial Narrow" w:hAnsi="Arial Narrow"/>
          <w:b/>
          <w:bCs/>
          <w:color w:val="0070C0"/>
          <w:sz w:val="22"/>
          <w:szCs w:val="22"/>
        </w:rPr>
        <w:t xml:space="preserve"> until the second coming</w:t>
      </w: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. </w:t>
      </w:r>
      <w:r w:rsidR="0003384D">
        <w:rPr>
          <w:rFonts w:ascii="Arial Narrow" w:hAnsi="Arial Narrow"/>
          <w:color w:val="0070C0"/>
          <w:sz w:val="22"/>
          <w:szCs w:val="22"/>
        </w:rPr>
        <w:t>T</w:t>
      </w:r>
      <w:r w:rsidR="000A350D">
        <w:rPr>
          <w:rFonts w:ascii="Arial Narrow" w:hAnsi="Arial Narrow"/>
          <w:color w:val="0070C0"/>
          <w:sz w:val="22"/>
          <w:szCs w:val="22"/>
        </w:rPr>
        <w:t>hose</w:t>
      </w:r>
      <w:r>
        <w:rPr>
          <w:rFonts w:ascii="Arial Narrow" w:hAnsi="Arial Narrow"/>
          <w:color w:val="0070C0"/>
          <w:sz w:val="22"/>
          <w:szCs w:val="22"/>
        </w:rPr>
        <w:t xml:space="preserve"> that are following the Light are united and come together. </w:t>
      </w:r>
    </w:p>
    <w:p w14:paraId="1A036542" w14:textId="77777777" w:rsidR="005A61C1" w:rsidRPr="005A61C1" w:rsidRDefault="005A61C1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0DF4BDCE" w14:textId="0FA3E148" w:rsidR="005A61C1" w:rsidRPr="00A91084" w:rsidRDefault="00B16E61" w:rsidP="00846095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The separate mention of Israel and Gentiles </w:t>
      </w:r>
      <w:r>
        <w:rPr>
          <w:rFonts w:ascii="Arial Narrow" w:hAnsi="Arial Narrow"/>
          <w:color w:val="000000" w:themeColor="text1"/>
          <w:sz w:val="22"/>
          <w:szCs w:val="22"/>
        </w:rPr>
        <w:t>says replacement theology is</w:t>
      </w:r>
      <w:r w:rsidR="0003384D">
        <w:rPr>
          <w:rFonts w:ascii="Arial Narrow" w:hAnsi="Arial Narrow"/>
          <w:color w:val="000000" w:themeColor="text1"/>
          <w:sz w:val="22"/>
          <w:szCs w:val="22"/>
        </w:rPr>
        <w:t xml:space="preserve"> Not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accurate.</w:t>
      </w:r>
    </w:p>
    <w:p w14:paraId="63E97392" w14:textId="77777777" w:rsidR="00A91084" w:rsidRPr="00A91084" w:rsidRDefault="00A91084" w:rsidP="00A91084">
      <w:pPr>
        <w:ind w:right="-450"/>
        <w:rPr>
          <w:rFonts w:ascii="Arial Narrow" w:hAnsi="Arial Narrow"/>
          <w:color w:val="0070C0"/>
          <w:sz w:val="22"/>
          <w:szCs w:val="22"/>
        </w:rPr>
      </w:pPr>
      <w:r w:rsidRPr="00A91084">
        <w:rPr>
          <w:rFonts w:ascii="Arial Narrow" w:hAnsi="Arial Narrow"/>
          <w:b/>
          <w:bCs/>
          <w:color w:val="0070C0"/>
          <w:sz w:val="22"/>
          <w:szCs w:val="22"/>
        </w:rPr>
        <w:t>Replacement theology believes</w:t>
      </w:r>
      <w:r w:rsidRPr="00A91084">
        <w:rPr>
          <w:rFonts w:ascii="Arial Narrow" w:hAnsi="Arial Narrow"/>
          <w:color w:val="0070C0"/>
          <w:sz w:val="22"/>
          <w:szCs w:val="22"/>
        </w:rPr>
        <w:t xml:space="preserve"> the church replaces Israel. When what is happening is there are two destinies.</w:t>
      </w:r>
    </w:p>
    <w:p w14:paraId="3384648A" w14:textId="57367701" w:rsidR="00A91084" w:rsidRDefault="00144179" w:rsidP="00A91084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The theology was an obvious </w:t>
      </w:r>
      <w:r>
        <w:rPr>
          <w:rFonts w:ascii="Arial Narrow" w:hAnsi="Arial Narrow"/>
          <w:color w:val="0070C0"/>
          <w:sz w:val="22"/>
          <w:szCs w:val="22"/>
        </w:rPr>
        <w:t>outcome of having no nation of Israel since 70 A.D.</w:t>
      </w:r>
      <w:r w:rsidR="000A350D">
        <w:rPr>
          <w:rFonts w:ascii="Arial Narrow" w:hAnsi="Arial Narrow"/>
          <w:color w:val="0070C0"/>
          <w:sz w:val="22"/>
          <w:szCs w:val="22"/>
        </w:rPr>
        <w:t>,</w:t>
      </w:r>
      <w:r>
        <w:rPr>
          <w:rFonts w:ascii="Arial Narrow" w:hAnsi="Arial Narrow"/>
          <w:color w:val="0070C0"/>
          <w:sz w:val="22"/>
          <w:szCs w:val="22"/>
        </w:rPr>
        <w:t xml:space="preserve"> that’s 1,878 years.</w:t>
      </w:r>
    </w:p>
    <w:p w14:paraId="08B0A2FD" w14:textId="77777777" w:rsidR="00144179" w:rsidRPr="00144179" w:rsidRDefault="00144179" w:rsidP="00A91084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371532F1" w14:textId="14914C6E" w:rsidR="00A91084" w:rsidRPr="00144179" w:rsidRDefault="00A91084" w:rsidP="00846095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>
        <w:rPr>
          <w:rFonts w:ascii="Arial Narrow" w:hAnsi="Arial Narrow"/>
          <w:color w:val="C00000"/>
          <w:sz w:val="22"/>
          <w:szCs w:val="22"/>
        </w:rPr>
        <w:t>V:5</w:t>
      </w:r>
      <w:r w:rsidR="00144179">
        <w:rPr>
          <w:rFonts w:ascii="Arial Narrow" w:hAnsi="Arial Narrow"/>
          <w:color w:val="C00000"/>
          <w:sz w:val="22"/>
          <w:szCs w:val="22"/>
        </w:rPr>
        <w:t>-7</w:t>
      </w:r>
      <w:r>
        <w:rPr>
          <w:rFonts w:ascii="Arial Narrow" w:hAnsi="Arial Narrow"/>
          <w:color w:val="C0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The wealth of Gentiles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coming to Israel again points more likely to millennial reign.</w:t>
      </w:r>
    </w:p>
    <w:p w14:paraId="1A660800" w14:textId="70C964D1" w:rsidR="00144179" w:rsidRPr="00144179" w:rsidRDefault="00144179" w:rsidP="00144179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>Th</w:t>
      </w:r>
      <w:r w:rsidR="000A350D">
        <w:rPr>
          <w:rFonts w:ascii="Arial Narrow" w:hAnsi="Arial Narrow"/>
          <w:b/>
          <w:bCs/>
          <w:color w:val="0070C0"/>
          <w:sz w:val="22"/>
          <w:szCs w:val="22"/>
        </w:rPr>
        <w:t>is picture of</w:t>
      </w: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 wealth </w:t>
      </w:r>
      <w:r w:rsidR="000A350D">
        <w:rPr>
          <w:rFonts w:ascii="Arial Narrow" w:hAnsi="Arial Narrow"/>
          <w:b/>
          <w:bCs/>
          <w:color w:val="0070C0"/>
          <w:sz w:val="22"/>
          <w:szCs w:val="22"/>
        </w:rPr>
        <w:t>symbolizes</w:t>
      </w:r>
      <w:r>
        <w:rPr>
          <w:rFonts w:ascii="Arial Narrow" w:hAnsi="Arial Narrow"/>
          <w:color w:val="0070C0"/>
          <w:sz w:val="22"/>
          <w:szCs w:val="22"/>
        </w:rPr>
        <w:t xml:space="preserve"> how much </w:t>
      </w:r>
      <w:r w:rsidR="000A350D">
        <w:rPr>
          <w:rFonts w:ascii="Arial Narrow" w:hAnsi="Arial Narrow"/>
          <w:color w:val="0070C0"/>
          <w:sz w:val="22"/>
          <w:szCs w:val="22"/>
        </w:rPr>
        <w:t>we</w:t>
      </w:r>
      <w:r>
        <w:rPr>
          <w:rFonts w:ascii="Arial Narrow" w:hAnsi="Arial Narrow"/>
          <w:color w:val="0070C0"/>
          <w:sz w:val="22"/>
          <w:szCs w:val="22"/>
        </w:rPr>
        <w:t xml:space="preserve"> </w:t>
      </w:r>
      <w:r w:rsidR="000A350D">
        <w:rPr>
          <w:rFonts w:ascii="Arial Narrow" w:hAnsi="Arial Narrow"/>
          <w:color w:val="0070C0"/>
          <w:sz w:val="22"/>
          <w:szCs w:val="22"/>
        </w:rPr>
        <w:t>will</w:t>
      </w:r>
      <w:r>
        <w:rPr>
          <w:rFonts w:ascii="Arial Narrow" w:hAnsi="Arial Narrow"/>
          <w:color w:val="0070C0"/>
          <w:sz w:val="22"/>
          <w:szCs w:val="22"/>
        </w:rPr>
        <w:t xml:space="preserve"> </w:t>
      </w:r>
      <w:r w:rsidR="000A350D">
        <w:rPr>
          <w:rFonts w:ascii="Arial Narrow" w:hAnsi="Arial Narrow"/>
          <w:color w:val="0070C0"/>
          <w:sz w:val="22"/>
          <w:szCs w:val="22"/>
        </w:rPr>
        <w:t>glorify God</w:t>
      </w:r>
      <w:r>
        <w:rPr>
          <w:rFonts w:ascii="Arial Narrow" w:hAnsi="Arial Narrow"/>
          <w:color w:val="0070C0"/>
          <w:sz w:val="22"/>
          <w:szCs w:val="22"/>
        </w:rPr>
        <w:t xml:space="preserve"> for His faithfulness to His Word and Israel.</w:t>
      </w:r>
    </w:p>
    <w:p w14:paraId="484A96E2" w14:textId="77777777" w:rsidR="00144179" w:rsidRPr="00144179" w:rsidRDefault="00144179" w:rsidP="00144179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34AC7B31" w14:textId="3B775663" w:rsidR="00A91084" w:rsidRPr="005A61C1" w:rsidRDefault="00144179" w:rsidP="00846095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>
        <w:rPr>
          <w:rFonts w:ascii="Arial Narrow" w:hAnsi="Arial Narrow"/>
          <w:color w:val="C00000"/>
          <w:sz w:val="22"/>
          <w:szCs w:val="22"/>
        </w:rPr>
        <w:t xml:space="preserve">V:8-10 </w:t>
      </w: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The gold and silver are given in the name of the Lord, </w:t>
      </w:r>
      <w:r>
        <w:rPr>
          <w:rFonts w:ascii="Arial Narrow" w:hAnsi="Arial Narrow"/>
          <w:color w:val="000000" w:themeColor="text1"/>
          <w:sz w:val="22"/>
          <w:szCs w:val="22"/>
        </w:rPr>
        <w:t>also as a symbol of God’s favor</w:t>
      </w:r>
      <w:r w:rsidR="000A350D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545AC4A1" w14:textId="77777777" w:rsidR="00846095" w:rsidRDefault="00846095" w:rsidP="00846095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23C34F84" w14:textId="77777777" w:rsidR="00144179" w:rsidRPr="000A350D" w:rsidRDefault="00144179" w:rsidP="005A61C1">
      <w:pPr>
        <w:ind w:right="-450"/>
        <w:rPr>
          <w:rFonts w:ascii="Arial Narrow" w:hAnsi="Arial Narrow"/>
          <w:i/>
          <w:iCs/>
          <w:color w:val="000000" w:themeColor="text1"/>
        </w:rPr>
      </w:pPr>
    </w:p>
    <w:p w14:paraId="15F1826A" w14:textId="12CFFCC9" w:rsidR="00D82E09" w:rsidRPr="00F31463" w:rsidRDefault="00D82E09" w:rsidP="00D82E09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4A2DF6">
        <w:rPr>
          <w:rFonts w:ascii="Arial Narrow" w:hAnsi="Arial Narrow"/>
          <w:i/>
          <w:iCs/>
          <w:color w:val="0070C0"/>
          <w:sz w:val="32"/>
          <w:szCs w:val="32"/>
        </w:rPr>
        <w:t>The Contrast of God’s Kingdom and the Old Paradigm of Life.</w:t>
      </w:r>
    </w:p>
    <w:p w14:paraId="59AA0603" w14:textId="7D7997FF" w:rsidR="008C7CB4" w:rsidRPr="008C7CB4" w:rsidRDefault="00D82E09" w:rsidP="008C7CB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636DC7">
        <w:rPr>
          <w:rFonts w:ascii="Arial Narrow" w:hAnsi="Arial Narrow"/>
          <w:i/>
          <w:iCs/>
          <w:color w:val="C00000"/>
          <w:sz w:val="18"/>
          <w:szCs w:val="18"/>
        </w:rPr>
        <w:t>60</w:t>
      </w:r>
      <w:r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Therefore your gates shall be open continually;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not be shut day or night,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hat men may bring to you the wealth of the Gentiles,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their kings in procession.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the nation and kingdom which will not serve you shall perish,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those nations shall be utterly ruined.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“The glory of Lebanon shall come to you,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 cypress, the pine, and the box tree together,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 beautify the place of My sanctuary;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And I will make the place of My feet glorious.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Also the sons of those who afflicted you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hall come bowing to you,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all those who despised you shall fall prostrate at the soles of your feet;</w:t>
      </w:r>
      <w:r w:rsid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And they shall call you The City of the LORD,</w:t>
      </w:r>
    </w:p>
    <w:p w14:paraId="4AE412AB" w14:textId="35B16E17" w:rsidR="008C7CB4" w:rsidRPr="008C7CB4" w:rsidRDefault="008C7CB4" w:rsidP="008C7CB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Zion of the Holy One of Israel.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“Whereas you have been forsaken and hated,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 that no one went through you,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I will make you an eternal excellence,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joy of many generations.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shall drink the milk of the Gentiles,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milk the breast of kings;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You shall know that I, the LORD, am your Savior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your Redeemer, the Mighty One of Jacob.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“Instead of bronze I will bring gold,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nstead of iron I will bring silver,</w:t>
      </w:r>
    </w:p>
    <w:p w14:paraId="7A5BDE15" w14:textId="5D08F3A1" w:rsidR="0074745C" w:rsidRPr="00952356" w:rsidRDefault="008C7CB4" w:rsidP="008C7CB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Instead of wood, bronze,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instead of stones, iron.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I will also make your officers peace,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your magistrates righteousness.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Violence shall no longer be heard in your land,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either wasting nor destruction within your borders;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But you shall call your walls Salvation,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your gates Praise.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“The sun shall no longer be your light by day,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or for brightness shall the moon give light to you;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But the LORD will be to you an everlasting light,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And your God your glory.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Your sun shall no longer go down,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or shall your moon withdraw itself;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For the LORD will be your everlasting light,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the days of your mourning shall be ended.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Also your people shall all be righteous;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inherit the land</w:t>
      </w:r>
      <w:r w:rsidR="000A350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forever,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 branch of My planting,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 work of My hands,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hat I may be glorified.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91084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 little one shall become a thousand,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a small one a strong nation.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I, the LORD, will hasten it in its time.”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37040277" w14:textId="7FDDEBBC" w:rsidR="00FF53FB" w:rsidRPr="00B85F60" w:rsidRDefault="00FF53FB" w:rsidP="002C7B8B">
      <w:pPr>
        <w:pStyle w:val="ListParagraph"/>
        <w:numPr>
          <w:ilvl w:val="0"/>
          <w:numId w:val="32"/>
        </w:numPr>
        <w:ind w:right="-720"/>
        <w:rPr>
          <w:rFonts w:ascii="Arial Narrow" w:hAnsi="Arial Narrow"/>
          <w:color w:val="000000" w:themeColor="text1"/>
        </w:rPr>
      </w:pPr>
      <w:r w:rsidRPr="00B85F60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>1</w:t>
      </w:r>
      <w:r w:rsidR="00144179">
        <w:rPr>
          <w:rFonts w:ascii="Arial Narrow" w:hAnsi="Arial Narrow"/>
          <w:color w:val="C00000"/>
        </w:rPr>
        <w:t>1</w:t>
      </w:r>
      <w:r w:rsidR="00195229">
        <w:rPr>
          <w:rFonts w:ascii="Arial Narrow" w:hAnsi="Arial Narrow"/>
          <w:color w:val="C00000"/>
        </w:rPr>
        <w:t>-</w:t>
      </w:r>
      <w:r w:rsidR="00144179">
        <w:rPr>
          <w:rFonts w:ascii="Arial Narrow" w:hAnsi="Arial Narrow"/>
          <w:color w:val="C00000"/>
        </w:rPr>
        <w:t>14</w:t>
      </w:r>
      <w:r w:rsidRPr="00B85F60">
        <w:rPr>
          <w:rFonts w:ascii="Arial Narrow" w:hAnsi="Arial Narrow"/>
          <w:color w:val="C00000"/>
        </w:rPr>
        <w:t xml:space="preserve"> </w:t>
      </w:r>
      <w:r w:rsidR="00144179">
        <w:rPr>
          <w:rFonts w:ascii="Arial Narrow" w:hAnsi="Arial Narrow"/>
          <w:b/>
          <w:bCs/>
          <w:color w:val="000000" w:themeColor="text1"/>
        </w:rPr>
        <w:t xml:space="preserve">Open gates </w:t>
      </w:r>
      <w:r w:rsidR="000A350D">
        <w:rPr>
          <w:rFonts w:ascii="Arial Narrow" w:hAnsi="Arial Narrow"/>
          <w:color w:val="000000" w:themeColor="text1"/>
        </w:rPr>
        <w:t>are</w:t>
      </w:r>
      <w:r w:rsidR="00144179">
        <w:rPr>
          <w:rFonts w:ascii="Arial Narrow" w:hAnsi="Arial Narrow"/>
          <w:color w:val="000000" w:themeColor="text1"/>
        </w:rPr>
        <w:t xml:space="preserve"> a sign of peace and safety. </w:t>
      </w:r>
    </w:p>
    <w:p w14:paraId="6B36F47C" w14:textId="2E96400A" w:rsidR="00FE537A" w:rsidRPr="004A2DF6" w:rsidRDefault="00144179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City of the Lord</w:t>
      </w:r>
      <w:r w:rsidR="004A2DF6">
        <w:rPr>
          <w:rFonts w:ascii="Arial Narrow" w:hAnsi="Arial Narrow"/>
          <w:b/>
          <w:bCs/>
          <w:color w:val="0070C0"/>
        </w:rPr>
        <w:t xml:space="preserve"> </w:t>
      </w:r>
      <w:r w:rsidR="000A350D">
        <w:rPr>
          <w:rFonts w:ascii="Arial Narrow" w:hAnsi="Arial Narrow"/>
          <w:color w:val="0070C0"/>
        </w:rPr>
        <w:t xml:space="preserve">has a </w:t>
      </w:r>
      <w:r w:rsidR="004A2DF6">
        <w:rPr>
          <w:rFonts w:ascii="Arial Narrow" w:hAnsi="Arial Narrow"/>
          <w:color w:val="0070C0"/>
        </w:rPr>
        <w:t>slight change</w:t>
      </w:r>
      <w:r w:rsidR="000A350D">
        <w:rPr>
          <w:rFonts w:ascii="Arial Narrow" w:hAnsi="Arial Narrow"/>
          <w:color w:val="0070C0"/>
        </w:rPr>
        <w:t xml:space="preserve"> as it’s</w:t>
      </w:r>
      <w:r w:rsidR="004A2DF6">
        <w:rPr>
          <w:rFonts w:ascii="Arial Narrow" w:hAnsi="Arial Narrow"/>
          <w:color w:val="0070C0"/>
        </w:rPr>
        <w:t xml:space="preserve"> representing Jesus instead of the </w:t>
      </w:r>
      <w:r w:rsidR="000A350D">
        <w:rPr>
          <w:rFonts w:ascii="Arial Narrow" w:hAnsi="Arial Narrow"/>
          <w:color w:val="0070C0"/>
        </w:rPr>
        <w:t>City</w:t>
      </w:r>
      <w:r w:rsidR="004A2DF6">
        <w:rPr>
          <w:rFonts w:ascii="Arial Narrow" w:hAnsi="Arial Narrow"/>
          <w:color w:val="0070C0"/>
        </w:rPr>
        <w:t xml:space="preserve"> of God</w:t>
      </w:r>
      <w:r w:rsidR="00026CD4">
        <w:rPr>
          <w:rFonts w:ascii="Arial Narrow" w:hAnsi="Arial Narrow"/>
          <w:color w:val="0070C0"/>
        </w:rPr>
        <w:t xml:space="preserve"> because this is</w:t>
      </w:r>
      <w:r w:rsidR="004A2DF6">
        <w:rPr>
          <w:rFonts w:ascii="Arial Narrow" w:hAnsi="Arial Narrow"/>
          <w:color w:val="0070C0"/>
        </w:rPr>
        <w:t xml:space="preserve"> The reign of Christ.</w:t>
      </w:r>
    </w:p>
    <w:p w14:paraId="6A02982F" w14:textId="77777777" w:rsidR="00A23490" w:rsidRDefault="00A23490" w:rsidP="00FF53FB">
      <w:pPr>
        <w:ind w:right="-810"/>
        <w:rPr>
          <w:rFonts w:ascii="Arial Narrow" w:hAnsi="Arial Narrow"/>
          <w:b/>
          <w:bCs/>
          <w:color w:val="0070C0"/>
        </w:rPr>
      </w:pPr>
    </w:p>
    <w:p w14:paraId="79805C68" w14:textId="77777777" w:rsidR="00A23490" w:rsidRDefault="00A23490" w:rsidP="00FF53FB">
      <w:pPr>
        <w:ind w:right="-810"/>
        <w:rPr>
          <w:rFonts w:ascii="Arial Narrow" w:hAnsi="Arial Narrow"/>
          <w:color w:val="0070C0"/>
        </w:rPr>
      </w:pPr>
    </w:p>
    <w:p w14:paraId="75D4583E" w14:textId="7E5DF49C" w:rsidR="00712994" w:rsidRPr="00D3576C" w:rsidRDefault="00FF53FB" w:rsidP="00C73A23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b/>
          <w:bCs/>
          <w:color w:val="0070C0"/>
        </w:rPr>
      </w:pPr>
      <w:r w:rsidRPr="00195229">
        <w:rPr>
          <w:rFonts w:ascii="Arial Narrow" w:hAnsi="Arial Narrow"/>
          <w:color w:val="C00000"/>
        </w:rPr>
        <w:t>V:</w:t>
      </w:r>
      <w:r w:rsidR="004A2DF6">
        <w:rPr>
          <w:rFonts w:ascii="Arial Narrow" w:hAnsi="Arial Narrow"/>
          <w:color w:val="C00000"/>
        </w:rPr>
        <w:t>15</w:t>
      </w:r>
      <w:r w:rsidR="00AC3E4E">
        <w:rPr>
          <w:rFonts w:ascii="Arial Narrow" w:hAnsi="Arial Narrow"/>
          <w:color w:val="C00000"/>
        </w:rPr>
        <w:t>-</w:t>
      </w:r>
      <w:r w:rsidR="004A2DF6">
        <w:rPr>
          <w:rFonts w:ascii="Arial Narrow" w:hAnsi="Arial Narrow"/>
          <w:color w:val="C00000"/>
        </w:rPr>
        <w:t>1</w:t>
      </w:r>
      <w:r w:rsidR="00B36B3D">
        <w:rPr>
          <w:rFonts w:ascii="Arial Narrow" w:hAnsi="Arial Narrow"/>
          <w:color w:val="C00000"/>
        </w:rPr>
        <w:t>8</w:t>
      </w:r>
      <w:r w:rsidRPr="00195229">
        <w:rPr>
          <w:rFonts w:ascii="Arial Narrow" w:hAnsi="Arial Narrow"/>
          <w:color w:val="C00000"/>
        </w:rPr>
        <w:t xml:space="preserve"> </w:t>
      </w:r>
      <w:r w:rsidRPr="00195229">
        <w:rPr>
          <w:rFonts w:ascii="Arial Narrow" w:hAnsi="Arial Narrow"/>
          <w:b/>
          <w:bCs/>
          <w:color w:val="000000" w:themeColor="text1"/>
        </w:rPr>
        <w:t xml:space="preserve"> </w:t>
      </w:r>
      <w:r w:rsidR="004A2DF6">
        <w:rPr>
          <w:rFonts w:ascii="Arial Narrow" w:hAnsi="Arial Narrow"/>
          <w:b/>
          <w:bCs/>
          <w:color w:val="000000" w:themeColor="text1"/>
        </w:rPr>
        <w:t xml:space="preserve">Greater than </w:t>
      </w:r>
      <w:r w:rsidR="004A2DF6">
        <w:rPr>
          <w:rFonts w:ascii="Arial Narrow" w:hAnsi="Arial Narrow"/>
          <w:color w:val="000000" w:themeColor="text1"/>
        </w:rPr>
        <w:t>exchanging bronze for gold is the transformation of people into the righteous.</w:t>
      </w:r>
      <w:r w:rsidR="0002618E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49D97DC9" w14:textId="01198160" w:rsidR="00D3576C" w:rsidRDefault="004A2DF6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Gates that are called praise and </w:t>
      </w:r>
      <w:r>
        <w:rPr>
          <w:rFonts w:ascii="Arial Narrow" w:hAnsi="Arial Narrow"/>
          <w:color w:val="0070C0"/>
        </w:rPr>
        <w:t>walls called Salvation instead of death and bloodshed described in Chapter 59:6-8</w:t>
      </w:r>
    </w:p>
    <w:p w14:paraId="025EA9F6" w14:textId="77777777" w:rsidR="004A2DF6" w:rsidRDefault="004A2DF6" w:rsidP="00FD035D">
      <w:pPr>
        <w:ind w:right="-810"/>
        <w:rPr>
          <w:rFonts w:ascii="Arial Narrow" w:hAnsi="Arial Narrow"/>
          <w:color w:val="0070C0"/>
        </w:rPr>
      </w:pPr>
    </w:p>
    <w:p w14:paraId="2F949AE6" w14:textId="43A6296D" w:rsidR="004A2DF6" w:rsidRPr="004A2DF6" w:rsidRDefault="004A2DF6" w:rsidP="004A2DF6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V:19-22 </w:t>
      </w:r>
      <w:r>
        <w:rPr>
          <w:rFonts w:ascii="Arial Narrow" w:hAnsi="Arial Narrow"/>
          <w:b/>
          <w:bCs/>
          <w:color w:val="000000" w:themeColor="text1"/>
        </w:rPr>
        <w:t xml:space="preserve">The natural order </w:t>
      </w:r>
      <w:r w:rsidR="000A350D">
        <w:rPr>
          <w:rFonts w:ascii="Arial Narrow" w:hAnsi="Arial Narrow"/>
          <w:b/>
          <w:bCs/>
          <w:color w:val="000000" w:themeColor="text1"/>
        </w:rPr>
        <w:t xml:space="preserve">of a day </w:t>
      </w:r>
      <w:r>
        <w:rPr>
          <w:rFonts w:ascii="Arial Narrow" w:hAnsi="Arial Narrow"/>
          <w:b/>
          <w:bCs/>
          <w:color w:val="000000" w:themeColor="text1"/>
        </w:rPr>
        <w:t>will be replaced with the heavenly.</w:t>
      </w:r>
    </w:p>
    <w:p w14:paraId="005B72D1" w14:textId="58902059" w:rsidR="00A23490" w:rsidRPr="004A2DF6" w:rsidRDefault="004A2DF6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No need for the sun </w:t>
      </w:r>
      <w:r>
        <w:rPr>
          <w:rFonts w:ascii="Arial Narrow" w:hAnsi="Arial Narrow"/>
          <w:color w:val="0070C0"/>
        </w:rPr>
        <w:t xml:space="preserve">because of </w:t>
      </w:r>
      <w:r w:rsidR="000A350D">
        <w:rPr>
          <w:rFonts w:ascii="Arial Narrow" w:hAnsi="Arial Narrow"/>
          <w:color w:val="0070C0"/>
        </w:rPr>
        <w:t xml:space="preserve">the </w:t>
      </w:r>
      <w:r w:rsidR="00796027">
        <w:rPr>
          <w:rFonts w:ascii="Arial Narrow" w:hAnsi="Arial Narrow"/>
          <w:color w:val="0070C0"/>
        </w:rPr>
        <w:t xml:space="preserve">glory and light of Jesus. </w:t>
      </w:r>
    </w:p>
    <w:p w14:paraId="59814E9A" w14:textId="4791F47E" w:rsidR="00A23490" w:rsidRDefault="00796027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thousand years </w:t>
      </w:r>
      <w:r>
        <w:rPr>
          <w:rFonts w:ascii="Arial Narrow" w:hAnsi="Arial Narrow"/>
          <w:color w:val="0070C0"/>
        </w:rPr>
        <w:t>will correct what sin destroyed</w:t>
      </w:r>
      <w:r w:rsidR="000A350D">
        <w:rPr>
          <w:rFonts w:ascii="Arial Narrow" w:hAnsi="Arial Narrow"/>
          <w:color w:val="0070C0"/>
        </w:rPr>
        <w:t xml:space="preserve"> as</w:t>
      </w:r>
      <w:r>
        <w:rPr>
          <w:rFonts w:ascii="Arial Narrow" w:hAnsi="Arial Narrow"/>
          <w:color w:val="0070C0"/>
        </w:rPr>
        <w:t xml:space="preserve"> </w:t>
      </w:r>
      <w:r w:rsidR="000A350D">
        <w:rPr>
          <w:rFonts w:ascii="Arial Narrow" w:hAnsi="Arial Narrow"/>
          <w:color w:val="0070C0"/>
        </w:rPr>
        <w:t>God fulfills Israel’s covenant</w:t>
      </w:r>
      <w:r>
        <w:rPr>
          <w:rFonts w:ascii="Arial Narrow" w:hAnsi="Arial Narrow"/>
          <w:color w:val="0070C0"/>
        </w:rPr>
        <w:t>.</w:t>
      </w:r>
    </w:p>
    <w:p w14:paraId="4508D0A0" w14:textId="77777777" w:rsidR="00796027" w:rsidRDefault="00796027" w:rsidP="00FD035D">
      <w:pPr>
        <w:ind w:right="-810"/>
        <w:rPr>
          <w:rFonts w:ascii="Arial Narrow" w:hAnsi="Arial Narrow"/>
          <w:color w:val="0070C0"/>
        </w:rPr>
      </w:pPr>
    </w:p>
    <w:p w14:paraId="550DB48A" w14:textId="77777777" w:rsidR="00796027" w:rsidRPr="00796027" w:rsidRDefault="00796027" w:rsidP="00FD035D">
      <w:pPr>
        <w:ind w:right="-810"/>
        <w:rPr>
          <w:rFonts w:ascii="Arial Narrow" w:hAnsi="Arial Narrow"/>
          <w:color w:val="0070C0"/>
        </w:rPr>
      </w:pPr>
    </w:p>
    <w:p w14:paraId="17A89F24" w14:textId="38D7F047" w:rsidR="00620DC4" w:rsidRPr="007D19B9" w:rsidRDefault="00645731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135FBD">
        <w:rPr>
          <w:rFonts w:ascii="Arial Narrow" w:hAnsi="Arial Narrow"/>
          <w:i/>
          <w:iCs/>
          <w:color w:val="0070C0"/>
          <w:sz w:val="32"/>
          <w:szCs w:val="32"/>
        </w:rPr>
        <w:t xml:space="preserve">Jesus </w:t>
      </w:r>
      <w:r w:rsidR="004C22F8">
        <w:rPr>
          <w:rFonts w:ascii="Arial Narrow" w:hAnsi="Arial Narrow"/>
          <w:i/>
          <w:iCs/>
          <w:color w:val="0070C0"/>
          <w:sz w:val="32"/>
          <w:szCs w:val="32"/>
        </w:rPr>
        <w:t>declares</w:t>
      </w:r>
      <w:r w:rsidR="00135FBD">
        <w:rPr>
          <w:rFonts w:ascii="Arial Narrow" w:hAnsi="Arial Narrow"/>
          <w:i/>
          <w:iCs/>
          <w:color w:val="0070C0"/>
          <w:sz w:val="32"/>
          <w:szCs w:val="32"/>
        </w:rPr>
        <w:t xml:space="preserve"> in </w:t>
      </w:r>
      <w:r w:rsidR="00796027">
        <w:rPr>
          <w:rFonts w:ascii="Arial Narrow" w:hAnsi="Arial Narrow"/>
          <w:i/>
          <w:iCs/>
          <w:color w:val="0070C0"/>
          <w:sz w:val="32"/>
          <w:szCs w:val="32"/>
        </w:rPr>
        <w:t>Luke</w:t>
      </w:r>
      <w:r w:rsidR="000A350D">
        <w:rPr>
          <w:rFonts w:ascii="Arial Narrow" w:hAnsi="Arial Narrow"/>
          <w:i/>
          <w:iCs/>
          <w:color w:val="0070C0"/>
          <w:sz w:val="32"/>
          <w:szCs w:val="32"/>
        </w:rPr>
        <w:t xml:space="preserve"> that</w:t>
      </w:r>
      <w:r w:rsidR="00796027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587273">
        <w:rPr>
          <w:rFonts w:ascii="Arial Narrow" w:hAnsi="Arial Narrow"/>
          <w:i/>
          <w:iCs/>
          <w:color w:val="0070C0"/>
          <w:sz w:val="32"/>
          <w:szCs w:val="32"/>
        </w:rPr>
        <w:t>He fulfills this</w:t>
      </w:r>
      <w:r w:rsidR="00135FBD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796027">
        <w:rPr>
          <w:rFonts w:ascii="Arial Narrow" w:hAnsi="Arial Narrow"/>
          <w:i/>
          <w:iCs/>
          <w:color w:val="0070C0"/>
          <w:sz w:val="32"/>
          <w:szCs w:val="32"/>
        </w:rPr>
        <w:t xml:space="preserve">prophecy </w:t>
      </w:r>
      <w:r w:rsidR="000A350D">
        <w:rPr>
          <w:rFonts w:ascii="Arial Narrow" w:hAnsi="Arial Narrow"/>
          <w:i/>
          <w:iCs/>
          <w:color w:val="0070C0"/>
          <w:sz w:val="32"/>
          <w:szCs w:val="32"/>
        </w:rPr>
        <w:t xml:space="preserve">but </w:t>
      </w:r>
      <w:r w:rsidR="00587273">
        <w:rPr>
          <w:rFonts w:ascii="Arial Narrow" w:hAnsi="Arial Narrow"/>
          <w:i/>
          <w:iCs/>
          <w:color w:val="0070C0"/>
          <w:sz w:val="32"/>
          <w:szCs w:val="32"/>
        </w:rPr>
        <w:t>not entirely</w:t>
      </w:r>
      <w:r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11B70A6D" w14:textId="77777777" w:rsidR="007D19B9" w:rsidRPr="007D19B9" w:rsidRDefault="007D19B9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5007B468" w14:textId="4EC6BDE7" w:rsidR="00483C8D" w:rsidRDefault="00EA1F1E" w:rsidP="008C7CB4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C00000"/>
          <w:sz w:val="18"/>
          <w:szCs w:val="18"/>
        </w:rPr>
        <w:t xml:space="preserve">Isaiah </w:t>
      </w:r>
      <w:r w:rsidR="008C7CB4">
        <w:rPr>
          <w:rFonts w:ascii="Arial Narrow" w:hAnsi="Arial Narrow"/>
          <w:i/>
          <w:iCs/>
          <w:color w:val="C00000"/>
          <w:sz w:val="18"/>
          <w:szCs w:val="18"/>
        </w:rPr>
        <w:t>61:1</w:t>
      </w:r>
      <w:r w:rsidR="00CD2ACF" w:rsidRPr="00CD2AC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“The Spirit of the Lord GOD is upon Me,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ecause the LORD has anointed Me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 preach good tidings to the poor;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 has sent Me to heal the brokenhearted,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 proclaim liberty to the captives,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the opening of the prison to those who are bound;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552466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To proclaim the acceptable year of the LORD,</w:t>
      </w:r>
      <w:r w:rsidR="00DD2CF4" w:rsidRPr="00552466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 xml:space="preserve"> a</w:t>
      </w:r>
      <w:r w:rsidR="008C7CB4" w:rsidRPr="00552466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nd the day of vengeance of our God;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To comfort all who mourn,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To console those who mourn in Zion,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 give them beauty for ashes,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 oil of joy for mourning,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 garment of praise for the spirit of heaviness;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That they may be called trees of righteousness,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 planting of the LORD, that He may be glorified.”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they shall rebuild the old ruins,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hey shall raise up the former desolations,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they shall repair the ruined cities,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The desolations of many generations.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5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Strangers shall stand and feed your flocks,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the sons of the foreigner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hall be your plowmen and your vinedressers.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6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you shall be named the priests of the LORD,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hey shall call you the servants of our God.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You shall eat the riches of the Gentiles,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in their glory you shall boast.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7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Instead of your shame you shall have double honor,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instead of confusion they shall rejoice in their portion.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Therefore in their land they shall possess double;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Everlasting joy shall be theirs.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“For I, the LORD, love justice;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I hate robbery for burnt offering;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I will direct their work in truth,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will make with them an everlasting covenant.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Their descendants shall be known among the Gentiles,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their offspring among the people.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All who see them shall acknowledge them,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hat they are the posterity whom the LORD has blessed.”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will greatly rejoice in the LORD,</w:t>
      </w:r>
      <w:r w:rsidR="00DD2CF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>m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y soul shall be joyful in my God;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For He has clothed me with the garments of salvation,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He has covered me with the robe of righteousness,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s a bridegroom decks himself with ornaments,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nd as a bride adorns herself with her jewels.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A91084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as the earth brings forth its bud,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s the garden causes the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things that are sown in it to spring forth,</w:t>
      </w:r>
      <w:r w:rsidR="005058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8C7CB4" w:rsidRPr="008C7CB4">
        <w:rPr>
          <w:rFonts w:ascii="Arial Narrow" w:hAnsi="Arial Narrow"/>
          <w:i/>
          <w:iCs/>
          <w:color w:val="000000" w:themeColor="text1"/>
          <w:sz w:val="18"/>
          <w:szCs w:val="18"/>
        </w:rPr>
        <w:t>o the Lord GOD will cause righteousness and praise to spring forth before all the nations.</w:t>
      </w:r>
    </w:p>
    <w:p w14:paraId="204A08F7" w14:textId="77777777" w:rsidR="00925F59" w:rsidRPr="00EA1F1E" w:rsidRDefault="00925F59" w:rsidP="00EC5286">
      <w:pPr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7902E0E8" w14:textId="49629DBD" w:rsidR="00A23490" w:rsidRDefault="00232805" w:rsidP="00026134">
      <w:pPr>
        <w:pStyle w:val="ListParagraph"/>
        <w:numPr>
          <w:ilvl w:val="0"/>
          <w:numId w:val="43"/>
        </w:numPr>
        <w:ind w:right="-810"/>
        <w:rPr>
          <w:rFonts w:ascii="Arial Narrow" w:hAnsi="Arial Narrow"/>
          <w:b/>
          <w:bCs/>
          <w:color w:val="0070C0"/>
        </w:rPr>
      </w:pPr>
      <w:r w:rsidRPr="004A2DF6">
        <w:rPr>
          <w:rFonts w:ascii="Arial Narrow" w:hAnsi="Arial Narrow"/>
          <w:color w:val="C00000"/>
        </w:rPr>
        <w:t>V:</w:t>
      </w:r>
      <w:r w:rsidR="0001300D" w:rsidRPr="004A2DF6">
        <w:rPr>
          <w:rFonts w:ascii="Arial Narrow" w:hAnsi="Arial Narrow"/>
          <w:color w:val="C00000"/>
        </w:rPr>
        <w:t>-1</w:t>
      </w:r>
      <w:r w:rsidR="005A140D">
        <w:rPr>
          <w:rFonts w:ascii="Arial Narrow" w:hAnsi="Arial Narrow"/>
          <w:color w:val="C00000"/>
        </w:rPr>
        <w:t>-</w:t>
      </w:r>
      <w:r w:rsidR="00552466">
        <w:rPr>
          <w:rFonts w:ascii="Arial Narrow" w:hAnsi="Arial Narrow"/>
          <w:color w:val="C00000"/>
        </w:rPr>
        <w:t>4</w:t>
      </w:r>
      <w:r w:rsidRPr="004A2DF6">
        <w:rPr>
          <w:rFonts w:ascii="Arial Narrow" w:hAnsi="Arial Narrow"/>
          <w:color w:val="C00000"/>
        </w:rPr>
        <w:t xml:space="preserve"> </w:t>
      </w:r>
      <w:r w:rsidR="005A140D">
        <w:rPr>
          <w:rFonts w:ascii="Arial Narrow" w:hAnsi="Arial Narrow"/>
          <w:b/>
          <w:bCs/>
          <w:color w:val="000000" w:themeColor="text1"/>
        </w:rPr>
        <w:t>The jubilee and the day of vengeance.</w:t>
      </w:r>
      <w:r w:rsidR="0001300D" w:rsidRPr="004A2DF6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177639F0" w14:textId="0D690250" w:rsidR="004C22F8" w:rsidRPr="004C22F8" w:rsidRDefault="004C22F8" w:rsidP="004C22F8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C22F8">
        <w:rPr>
          <w:rFonts w:ascii="Arial Narrow" w:hAnsi="Arial Narrow"/>
          <w:i/>
          <w:iCs/>
          <w:color w:val="C00000"/>
          <w:sz w:val="18"/>
          <w:szCs w:val="18"/>
        </w:rPr>
        <w:t xml:space="preserve">*Luke 4:17 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>And He was handed the book of the prophet Isaiah. And when He had opened the book, He found the place where it was written:</w:t>
      </w:r>
    </w:p>
    <w:p w14:paraId="4E00C538" w14:textId="765EA0A0" w:rsidR="004C22F8" w:rsidRPr="004C22F8" w:rsidRDefault="004C22F8" w:rsidP="004C22F8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C22F8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“The Spirit of the LORD is upon Me,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>ecause He has anointed Me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>o preach the gospel to the poor;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>He has sent Me to heal the brokenhearted,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>o proclaim liberty to the captives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>nd recovery of sight to the blind,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>o set at liberty those who are oppressed;</w:t>
      </w:r>
    </w:p>
    <w:p w14:paraId="0E9AC97E" w14:textId="77777777" w:rsidR="004C22F8" w:rsidRPr="004C22F8" w:rsidRDefault="004C22F8" w:rsidP="004C22F8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C22F8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To proclaim the acceptable year of the LORD.”</w:t>
      </w:r>
    </w:p>
    <w:p w14:paraId="64EC01E3" w14:textId="2CAC9933" w:rsidR="00A23490" w:rsidRPr="004C22F8" w:rsidRDefault="004C22F8" w:rsidP="004C22F8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C22F8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Then He closed the book, and gave it back to the attendant and sat down. And the eyes of all who were in the synagogue were fixed on Him. </w:t>
      </w:r>
      <w:r w:rsidRPr="004C22F8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Pr="004C22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He began to say to them, “Today this Scripture is fulfilled in your hearing.” </w:t>
      </w:r>
    </w:p>
    <w:p w14:paraId="7DD4754C" w14:textId="77777777" w:rsidR="005A140D" w:rsidRDefault="005A140D" w:rsidP="00EE289E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AF269C9" w14:textId="4F29B37A" w:rsidR="00552466" w:rsidRPr="00552466" w:rsidRDefault="00552466" w:rsidP="00EE289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Jesus changes a comma </w:t>
      </w:r>
      <w:r>
        <w:rPr>
          <w:rFonts w:ascii="Arial Narrow" w:hAnsi="Arial Narrow"/>
          <w:color w:val="0070C0"/>
        </w:rPr>
        <w:t>in Isaiah to a period in Luke. Because Jesus fulfilled the 1</w:t>
      </w:r>
      <w:r w:rsidRPr="00552466">
        <w:rPr>
          <w:rFonts w:ascii="Arial Narrow" w:hAnsi="Arial Narrow"/>
          <w:color w:val="0070C0"/>
          <w:vertAlign w:val="superscript"/>
        </w:rPr>
        <w:t>st</w:t>
      </w:r>
      <w:r>
        <w:rPr>
          <w:rFonts w:ascii="Arial Narrow" w:hAnsi="Arial Narrow"/>
          <w:color w:val="0070C0"/>
        </w:rPr>
        <w:t xml:space="preserve"> part of the prophecy</w:t>
      </w:r>
      <w:r w:rsidR="00587273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and the second is still in our future.</w:t>
      </w:r>
    </w:p>
    <w:p w14:paraId="037A8AD9" w14:textId="4078DCBD" w:rsidR="005A140D" w:rsidRDefault="005E4FA2" w:rsidP="00EE289E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comma is a grammar pause. </w:t>
      </w:r>
      <w:r>
        <w:rPr>
          <w:rFonts w:ascii="Arial Narrow" w:hAnsi="Arial Narrow"/>
          <w:color w:val="0070C0"/>
        </w:rPr>
        <w:t xml:space="preserve">That pause </w:t>
      </w:r>
      <w:r w:rsidRPr="005E4FA2">
        <w:rPr>
          <w:rFonts w:ascii="Arial Narrow" w:hAnsi="Arial Narrow"/>
          <w:color w:val="0070C0"/>
        </w:rPr>
        <w:t>between the year of favor and the day of vengeance</w:t>
      </w:r>
      <w:r>
        <w:rPr>
          <w:rFonts w:ascii="Arial Narrow" w:hAnsi="Arial Narrow"/>
          <w:color w:val="0070C0"/>
        </w:rPr>
        <w:t xml:space="preserve"> has existed for two thousand years.</w:t>
      </w:r>
      <w:r>
        <w:rPr>
          <w:rFonts w:ascii="Arial Narrow" w:hAnsi="Arial Narrow"/>
          <w:b/>
          <w:bCs/>
          <w:color w:val="0070C0"/>
        </w:rPr>
        <w:t xml:space="preserve"> </w:t>
      </w:r>
    </w:p>
    <w:p w14:paraId="2ACEFD7B" w14:textId="77777777" w:rsidR="00A23490" w:rsidRPr="00EE289E" w:rsidRDefault="00A23490" w:rsidP="00EE289E">
      <w:pPr>
        <w:ind w:right="-810"/>
        <w:rPr>
          <w:rFonts w:ascii="Arial Narrow" w:hAnsi="Arial Narrow"/>
          <w:b/>
          <w:bCs/>
          <w:color w:val="0070C0"/>
        </w:rPr>
      </w:pPr>
    </w:p>
    <w:p w14:paraId="76501941" w14:textId="1210BE8B" w:rsidR="00A23490" w:rsidRPr="00552466" w:rsidRDefault="00B06CC3" w:rsidP="00D63E5B">
      <w:pPr>
        <w:pStyle w:val="ListParagraph"/>
        <w:numPr>
          <w:ilvl w:val="0"/>
          <w:numId w:val="43"/>
        </w:numPr>
        <w:ind w:right="-810"/>
        <w:rPr>
          <w:rFonts w:ascii="Arial Narrow" w:hAnsi="Arial Narrow"/>
          <w:color w:val="0070C0"/>
        </w:rPr>
      </w:pPr>
      <w:r w:rsidRPr="005A140D">
        <w:rPr>
          <w:rFonts w:ascii="Arial Narrow" w:hAnsi="Arial Narrow"/>
          <w:color w:val="C00000"/>
        </w:rPr>
        <w:t>V:</w:t>
      </w:r>
      <w:r w:rsidR="00552466">
        <w:rPr>
          <w:rFonts w:ascii="Arial Narrow" w:hAnsi="Arial Narrow"/>
          <w:color w:val="C00000"/>
        </w:rPr>
        <w:t>5</w:t>
      </w:r>
      <w:r w:rsidR="005A140D" w:rsidRPr="005A140D">
        <w:rPr>
          <w:rFonts w:ascii="Arial Narrow" w:hAnsi="Arial Narrow"/>
          <w:color w:val="C00000"/>
        </w:rPr>
        <w:t>-</w:t>
      </w:r>
      <w:r w:rsidR="005A140D">
        <w:rPr>
          <w:rFonts w:ascii="Arial Narrow" w:hAnsi="Arial Narrow"/>
          <w:color w:val="C00000"/>
        </w:rPr>
        <w:t>8</w:t>
      </w:r>
      <w:r w:rsidR="006B3C56" w:rsidRPr="005A140D">
        <w:rPr>
          <w:rFonts w:ascii="Arial Narrow" w:hAnsi="Arial Narrow"/>
          <w:color w:val="C00000"/>
        </w:rPr>
        <w:t xml:space="preserve"> </w:t>
      </w:r>
      <w:r w:rsidR="00552466">
        <w:rPr>
          <w:rFonts w:ascii="Arial Narrow" w:hAnsi="Arial Narrow"/>
          <w:color w:val="C00000"/>
        </w:rPr>
        <w:t>In V:8</w:t>
      </w:r>
      <w:r w:rsidR="00587273">
        <w:rPr>
          <w:rFonts w:ascii="Arial Narrow" w:hAnsi="Arial Narrow"/>
          <w:color w:val="C00000"/>
        </w:rPr>
        <w:t>,</w:t>
      </w:r>
      <w:r w:rsidR="00552466">
        <w:rPr>
          <w:rFonts w:ascii="Arial Narrow" w:hAnsi="Arial Narrow"/>
          <w:color w:val="C00000"/>
        </w:rPr>
        <w:t xml:space="preserve"> </w:t>
      </w:r>
      <w:r w:rsidR="005A140D">
        <w:rPr>
          <w:rFonts w:ascii="Arial Narrow" w:hAnsi="Arial Narrow"/>
          <w:b/>
          <w:bCs/>
          <w:color w:val="000000" w:themeColor="text1"/>
        </w:rPr>
        <w:t>God direct</w:t>
      </w:r>
      <w:r w:rsidR="00552466">
        <w:rPr>
          <w:rFonts w:ascii="Arial Narrow" w:hAnsi="Arial Narrow"/>
          <w:b/>
          <w:bCs/>
          <w:color w:val="000000" w:themeColor="text1"/>
        </w:rPr>
        <w:t>s</w:t>
      </w:r>
      <w:r w:rsidR="005A140D">
        <w:rPr>
          <w:rFonts w:ascii="Arial Narrow" w:hAnsi="Arial Narrow"/>
          <w:b/>
          <w:bCs/>
          <w:color w:val="000000" w:themeColor="text1"/>
        </w:rPr>
        <w:t xml:space="preserve"> the work of truth. </w:t>
      </w:r>
      <w:r w:rsidR="005A140D" w:rsidRPr="005A140D">
        <w:rPr>
          <w:rFonts w:ascii="Arial Narrow" w:hAnsi="Arial Narrow"/>
          <w:color w:val="000000" w:themeColor="text1"/>
        </w:rPr>
        <w:t>Why?</w:t>
      </w:r>
    </w:p>
    <w:p w14:paraId="1EB9F695" w14:textId="77777777" w:rsidR="00552466" w:rsidRPr="00552466" w:rsidRDefault="00552466" w:rsidP="00552466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7D1838CF" w14:textId="728C19EB" w:rsidR="00A23490" w:rsidRPr="00552466" w:rsidRDefault="00552466" w:rsidP="00EE289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God’s covenant with humanity </w:t>
      </w:r>
      <w:r>
        <w:rPr>
          <w:rFonts w:ascii="Arial Narrow" w:hAnsi="Arial Narrow"/>
          <w:color w:val="0070C0"/>
        </w:rPr>
        <w:t xml:space="preserve">is that you can count on God and His Word for truth. </w:t>
      </w:r>
    </w:p>
    <w:p w14:paraId="58C647B1" w14:textId="77B90EAE" w:rsidR="005A140D" w:rsidRPr="00552466" w:rsidRDefault="00552466" w:rsidP="00EE289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When all other sources of information </w:t>
      </w:r>
      <w:r>
        <w:rPr>
          <w:rFonts w:ascii="Arial Narrow" w:hAnsi="Arial Narrow"/>
          <w:color w:val="0070C0"/>
        </w:rPr>
        <w:t>become deceitful</w:t>
      </w:r>
      <w:r w:rsidR="00587273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the Word of God will still anchor you.</w:t>
      </w:r>
    </w:p>
    <w:p w14:paraId="0837A8C8" w14:textId="77777777" w:rsidR="005A140D" w:rsidRDefault="005A140D" w:rsidP="00EE289E">
      <w:pPr>
        <w:ind w:right="-810"/>
        <w:rPr>
          <w:rFonts w:ascii="Arial Narrow" w:hAnsi="Arial Narrow"/>
          <w:b/>
          <w:bCs/>
          <w:color w:val="0070C0"/>
        </w:rPr>
      </w:pPr>
    </w:p>
    <w:p w14:paraId="4E64607C" w14:textId="77777777" w:rsidR="005A140D" w:rsidRPr="00EE289E" w:rsidRDefault="005A140D" w:rsidP="00EE289E">
      <w:pPr>
        <w:ind w:right="-810"/>
        <w:rPr>
          <w:rFonts w:ascii="Arial Narrow" w:hAnsi="Arial Narrow"/>
          <w:b/>
          <w:bCs/>
          <w:color w:val="0070C0"/>
        </w:rPr>
      </w:pPr>
    </w:p>
    <w:p w14:paraId="41090B47" w14:textId="49648B68" w:rsidR="00655A10" w:rsidRPr="005E4FA2" w:rsidRDefault="006B3C56" w:rsidP="00002940">
      <w:pPr>
        <w:pStyle w:val="ListParagraph"/>
        <w:numPr>
          <w:ilvl w:val="0"/>
          <w:numId w:val="43"/>
        </w:numPr>
        <w:ind w:right="-810"/>
        <w:rPr>
          <w:rFonts w:ascii="Arial Narrow" w:hAnsi="Arial Narrow"/>
          <w:color w:val="0070C0"/>
        </w:rPr>
      </w:pPr>
      <w:r w:rsidRPr="005A140D">
        <w:rPr>
          <w:rFonts w:ascii="Arial Narrow" w:hAnsi="Arial Narrow"/>
          <w:color w:val="C00000"/>
        </w:rPr>
        <w:t>V:</w:t>
      </w:r>
      <w:r w:rsidR="005A140D" w:rsidRPr="005A140D">
        <w:rPr>
          <w:rFonts w:ascii="Arial Narrow" w:hAnsi="Arial Narrow"/>
          <w:color w:val="C00000"/>
        </w:rPr>
        <w:t>9-11</w:t>
      </w:r>
      <w:r w:rsidR="00655A10" w:rsidRPr="005A140D">
        <w:rPr>
          <w:rFonts w:ascii="Arial Narrow" w:hAnsi="Arial Narrow"/>
          <w:color w:val="C00000"/>
        </w:rPr>
        <w:t xml:space="preserve"> </w:t>
      </w:r>
      <w:r w:rsidR="00552466">
        <w:rPr>
          <w:rFonts w:ascii="Arial Narrow" w:hAnsi="Arial Narrow"/>
          <w:b/>
          <w:bCs/>
          <w:color w:val="000000" w:themeColor="text1"/>
        </w:rPr>
        <w:t>In the future (</w:t>
      </w:r>
      <w:r w:rsidR="00552466" w:rsidRPr="00552466">
        <w:rPr>
          <w:rFonts w:ascii="Arial Narrow" w:hAnsi="Arial Narrow"/>
          <w:color w:val="000000" w:themeColor="text1"/>
        </w:rPr>
        <w:t>Millennial age</w:t>
      </w:r>
      <w:r w:rsidR="00552466">
        <w:rPr>
          <w:rFonts w:ascii="Arial Narrow" w:hAnsi="Arial Narrow"/>
          <w:b/>
          <w:bCs/>
          <w:color w:val="000000" w:themeColor="text1"/>
        </w:rPr>
        <w:t>)</w:t>
      </w:r>
      <w:r w:rsidR="00587273">
        <w:rPr>
          <w:rFonts w:ascii="Arial Narrow" w:hAnsi="Arial Narrow"/>
          <w:b/>
          <w:bCs/>
          <w:color w:val="000000" w:themeColor="text1"/>
        </w:rPr>
        <w:t>,</w:t>
      </w:r>
      <w:r w:rsidR="00552466">
        <w:rPr>
          <w:rFonts w:ascii="Arial Narrow" w:hAnsi="Arial Narrow"/>
          <w:b/>
          <w:bCs/>
          <w:color w:val="000000" w:themeColor="text1"/>
        </w:rPr>
        <w:t xml:space="preserve"> </w:t>
      </w:r>
      <w:r w:rsidR="00552466">
        <w:rPr>
          <w:rFonts w:ascii="Arial Narrow" w:hAnsi="Arial Narrow"/>
          <w:color w:val="000000" w:themeColor="text1"/>
        </w:rPr>
        <w:t xml:space="preserve">All generations and people will know of the covenant of God. They will also </w:t>
      </w:r>
      <w:r w:rsidR="00587273">
        <w:rPr>
          <w:rFonts w:ascii="Arial Narrow" w:hAnsi="Arial Narrow"/>
          <w:color w:val="000000" w:themeColor="text1"/>
        </w:rPr>
        <w:t>learn</w:t>
      </w:r>
      <w:r w:rsidR="00552466">
        <w:rPr>
          <w:rFonts w:ascii="Arial Narrow" w:hAnsi="Arial Narrow"/>
          <w:color w:val="000000" w:themeColor="text1"/>
        </w:rPr>
        <w:t xml:space="preserve"> the names of the </w:t>
      </w:r>
      <w:r w:rsidR="005E4FA2">
        <w:rPr>
          <w:rFonts w:ascii="Arial Narrow" w:hAnsi="Arial Narrow"/>
          <w:color w:val="000000" w:themeColor="text1"/>
        </w:rPr>
        <w:t>faithful of Israel.</w:t>
      </w:r>
    </w:p>
    <w:p w14:paraId="5BC5D286" w14:textId="77777777" w:rsidR="005E4FA2" w:rsidRDefault="005E4FA2" w:rsidP="005E4FA2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65DC81E" w14:textId="2C0BD2C3" w:rsidR="005E4FA2" w:rsidRPr="005E4FA2" w:rsidRDefault="005E4FA2" w:rsidP="005E4FA2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transformation of </w:t>
      </w:r>
      <w:r w:rsidR="00587273">
        <w:rPr>
          <w:rFonts w:ascii="Arial Narrow" w:hAnsi="Arial Narrow"/>
          <w:b/>
          <w:bCs/>
          <w:color w:val="0070C0"/>
        </w:rPr>
        <w:t xml:space="preserve">the </w:t>
      </w:r>
      <w:r>
        <w:rPr>
          <w:rFonts w:ascii="Arial Narrow" w:hAnsi="Arial Narrow"/>
          <w:b/>
          <w:bCs/>
          <w:color w:val="0070C0"/>
        </w:rPr>
        <w:t xml:space="preserve">earth and the fulfillment of God’s Word </w:t>
      </w:r>
      <w:r>
        <w:rPr>
          <w:rFonts w:ascii="Arial Narrow" w:hAnsi="Arial Narrow"/>
          <w:color w:val="0070C0"/>
        </w:rPr>
        <w:t>will be known in the millennial by all nations</w:t>
      </w:r>
      <w:r w:rsidR="00587273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and God </w:t>
      </w:r>
      <w:r w:rsidR="00587273">
        <w:rPr>
          <w:rFonts w:ascii="Arial Narrow" w:hAnsi="Arial Narrow"/>
          <w:color w:val="0070C0"/>
        </w:rPr>
        <w:t>will be</w:t>
      </w:r>
      <w:r>
        <w:rPr>
          <w:rFonts w:ascii="Arial Narrow" w:hAnsi="Arial Narrow"/>
          <w:color w:val="0070C0"/>
        </w:rPr>
        <w:t xml:space="preserve"> exalted.</w:t>
      </w:r>
    </w:p>
    <w:sectPr w:rsidR="005E4FA2" w:rsidRPr="005E4FA2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F7AB" w14:textId="77777777" w:rsidR="0082383B" w:rsidRDefault="0082383B" w:rsidP="00886B02">
      <w:r>
        <w:separator/>
      </w:r>
    </w:p>
  </w:endnote>
  <w:endnote w:type="continuationSeparator" w:id="0">
    <w:p w14:paraId="60C3BD92" w14:textId="77777777" w:rsidR="0082383B" w:rsidRDefault="0082383B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264C" w14:textId="77777777" w:rsidR="0082383B" w:rsidRDefault="0082383B" w:rsidP="00886B02">
      <w:r>
        <w:separator/>
      </w:r>
    </w:p>
  </w:footnote>
  <w:footnote w:type="continuationSeparator" w:id="0">
    <w:p w14:paraId="140BFF35" w14:textId="77777777" w:rsidR="0082383B" w:rsidRDefault="0082383B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8"/>
  </w:num>
  <w:num w:numId="3" w16cid:durableId="512456338">
    <w:abstractNumId w:val="16"/>
  </w:num>
  <w:num w:numId="4" w16cid:durableId="617755279">
    <w:abstractNumId w:val="9"/>
  </w:num>
  <w:num w:numId="5" w16cid:durableId="47995897">
    <w:abstractNumId w:val="28"/>
  </w:num>
  <w:num w:numId="6" w16cid:durableId="1680958848">
    <w:abstractNumId w:val="31"/>
  </w:num>
  <w:num w:numId="7" w16cid:durableId="569392401">
    <w:abstractNumId w:val="21"/>
  </w:num>
  <w:num w:numId="8" w16cid:durableId="1197086030">
    <w:abstractNumId w:val="1"/>
  </w:num>
  <w:num w:numId="9" w16cid:durableId="674724330">
    <w:abstractNumId w:val="35"/>
  </w:num>
  <w:num w:numId="10" w16cid:durableId="1987396686">
    <w:abstractNumId w:val="24"/>
  </w:num>
  <w:num w:numId="11" w16cid:durableId="2125340003">
    <w:abstractNumId w:val="7"/>
  </w:num>
  <w:num w:numId="12" w16cid:durableId="1941907994">
    <w:abstractNumId w:val="39"/>
  </w:num>
  <w:num w:numId="13" w16cid:durableId="1360470529">
    <w:abstractNumId w:val="37"/>
  </w:num>
  <w:num w:numId="14" w16cid:durableId="1145195184">
    <w:abstractNumId w:val="33"/>
  </w:num>
  <w:num w:numId="15" w16cid:durableId="92942922">
    <w:abstractNumId w:val="42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7"/>
  </w:num>
  <w:num w:numId="19" w16cid:durableId="925384118">
    <w:abstractNumId w:val="13"/>
  </w:num>
  <w:num w:numId="20" w16cid:durableId="450247767">
    <w:abstractNumId w:val="32"/>
  </w:num>
  <w:num w:numId="21" w16cid:durableId="1310285138">
    <w:abstractNumId w:val="29"/>
  </w:num>
  <w:num w:numId="22" w16cid:durableId="1219246184">
    <w:abstractNumId w:val="43"/>
  </w:num>
  <w:num w:numId="23" w16cid:durableId="111483035">
    <w:abstractNumId w:val="19"/>
  </w:num>
  <w:num w:numId="24" w16cid:durableId="2085376607">
    <w:abstractNumId w:val="12"/>
  </w:num>
  <w:num w:numId="25" w16cid:durableId="1379090130">
    <w:abstractNumId w:val="22"/>
  </w:num>
  <w:num w:numId="26" w16cid:durableId="281691727">
    <w:abstractNumId w:val="27"/>
  </w:num>
  <w:num w:numId="27" w16cid:durableId="169180764">
    <w:abstractNumId w:val="14"/>
  </w:num>
  <w:num w:numId="28" w16cid:durableId="238364714">
    <w:abstractNumId w:val="40"/>
  </w:num>
  <w:num w:numId="29" w16cid:durableId="1728145750">
    <w:abstractNumId w:val="15"/>
  </w:num>
  <w:num w:numId="30" w16cid:durableId="335769943">
    <w:abstractNumId w:val="3"/>
  </w:num>
  <w:num w:numId="31" w16cid:durableId="1499079161">
    <w:abstractNumId w:val="26"/>
  </w:num>
  <w:num w:numId="32" w16cid:durableId="2079278436">
    <w:abstractNumId w:val="0"/>
  </w:num>
  <w:num w:numId="33" w16cid:durableId="722144124">
    <w:abstractNumId w:val="11"/>
  </w:num>
  <w:num w:numId="34" w16cid:durableId="483595273">
    <w:abstractNumId w:val="23"/>
  </w:num>
  <w:num w:numId="35" w16cid:durableId="1641954661">
    <w:abstractNumId w:val="36"/>
  </w:num>
  <w:num w:numId="36" w16cid:durableId="604001244">
    <w:abstractNumId w:val="5"/>
  </w:num>
  <w:num w:numId="37" w16cid:durableId="182982777">
    <w:abstractNumId w:val="41"/>
  </w:num>
  <w:num w:numId="38" w16cid:durableId="2139257844">
    <w:abstractNumId w:val="34"/>
  </w:num>
  <w:num w:numId="39" w16cid:durableId="1735397762">
    <w:abstractNumId w:val="30"/>
  </w:num>
  <w:num w:numId="40" w16cid:durableId="1660966172">
    <w:abstractNumId w:val="38"/>
  </w:num>
  <w:num w:numId="41" w16cid:durableId="2139299115">
    <w:abstractNumId w:val="25"/>
  </w:num>
  <w:num w:numId="42" w16cid:durableId="1894851081">
    <w:abstractNumId w:val="2"/>
  </w:num>
  <w:num w:numId="43" w16cid:durableId="1655332935">
    <w:abstractNumId w:val="20"/>
  </w:num>
  <w:num w:numId="44" w16cid:durableId="138362767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1500"/>
    <w:rsid w:val="000317D2"/>
    <w:rsid w:val="00031FBB"/>
    <w:rsid w:val="0003262D"/>
    <w:rsid w:val="00033143"/>
    <w:rsid w:val="0003384D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41C"/>
    <w:rsid w:val="000C0D30"/>
    <w:rsid w:val="000C10E5"/>
    <w:rsid w:val="000C2EBC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AB6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355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298F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C7B8B"/>
    <w:rsid w:val="002D040A"/>
    <w:rsid w:val="002D074F"/>
    <w:rsid w:val="002D0B8E"/>
    <w:rsid w:val="002D10F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122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2DAD"/>
    <w:rsid w:val="00413778"/>
    <w:rsid w:val="004143DB"/>
    <w:rsid w:val="00414777"/>
    <w:rsid w:val="00414A7A"/>
    <w:rsid w:val="00415483"/>
    <w:rsid w:val="00416B2C"/>
    <w:rsid w:val="004207AC"/>
    <w:rsid w:val="004219BD"/>
    <w:rsid w:val="00421EC0"/>
    <w:rsid w:val="004222AF"/>
    <w:rsid w:val="00422F69"/>
    <w:rsid w:val="0042359D"/>
    <w:rsid w:val="00423BDE"/>
    <w:rsid w:val="00423F9F"/>
    <w:rsid w:val="00424392"/>
    <w:rsid w:val="0042598F"/>
    <w:rsid w:val="00425F04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4196"/>
    <w:rsid w:val="0047772B"/>
    <w:rsid w:val="00477746"/>
    <w:rsid w:val="00477D7B"/>
    <w:rsid w:val="004804FA"/>
    <w:rsid w:val="00480F53"/>
    <w:rsid w:val="004816E8"/>
    <w:rsid w:val="00481E2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22F8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4FF"/>
    <w:rsid w:val="00520CA7"/>
    <w:rsid w:val="005214E9"/>
    <w:rsid w:val="00521601"/>
    <w:rsid w:val="00521695"/>
    <w:rsid w:val="005219AB"/>
    <w:rsid w:val="00523696"/>
    <w:rsid w:val="0052463C"/>
    <w:rsid w:val="00525345"/>
    <w:rsid w:val="00526737"/>
    <w:rsid w:val="00527028"/>
    <w:rsid w:val="005276C0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405E7"/>
    <w:rsid w:val="00540967"/>
    <w:rsid w:val="00540CC2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466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87273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140D"/>
    <w:rsid w:val="005A3009"/>
    <w:rsid w:val="005A46C8"/>
    <w:rsid w:val="005A61C1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E1D"/>
    <w:rsid w:val="00643619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43FA"/>
    <w:rsid w:val="0066538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4B97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02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6256"/>
    <w:rsid w:val="007F714C"/>
    <w:rsid w:val="008010D1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383B"/>
    <w:rsid w:val="00824A34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F5C"/>
    <w:rsid w:val="008402FC"/>
    <w:rsid w:val="008418EE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356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36B3D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48C3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029"/>
    <w:rsid w:val="00D3238C"/>
    <w:rsid w:val="00D3257E"/>
    <w:rsid w:val="00D32723"/>
    <w:rsid w:val="00D3337A"/>
    <w:rsid w:val="00D33D8C"/>
    <w:rsid w:val="00D34436"/>
    <w:rsid w:val="00D35683"/>
    <w:rsid w:val="00D3576C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0947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43DE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294"/>
    <w:rsid w:val="00DD17C5"/>
    <w:rsid w:val="00DD19C7"/>
    <w:rsid w:val="00DD1AAD"/>
    <w:rsid w:val="00DD1D9A"/>
    <w:rsid w:val="00DD2CF4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DBB"/>
    <w:rsid w:val="00E517F7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B69"/>
    <w:rsid w:val="00E85E38"/>
    <w:rsid w:val="00E8771D"/>
    <w:rsid w:val="00E90595"/>
    <w:rsid w:val="00E91101"/>
    <w:rsid w:val="00E9111F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2488"/>
    <w:rsid w:val="00ED3B98"/>
    <w:rsid w:val="00ED3DE6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AD6"/>
    <w:rsid w:val="00F02258"/>
    <w:rsid w:val="00F022D3"/>
    <w:rsid w:val="00F02346"/>
    <w:rsid w:val="00F029DC"/>
    <w:rsid w:val="00F02AAE"/>
    <w:rsid w:val="00F02FC2"/>
    <w:rsid w:val="00F038F3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362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376A"/>
    <w:rsid w:val="00FC5954"/>
    <w:rsid w:val="00FC689D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537A"/>
    <w:rsid w:val="00FE562E"/>
    <w:rsid w:val="00FE5A81"/>
    <w:rsid w:val="00FE6411"/>
    <w:rsid w:val="00FE74C5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0</TotalTime>
  <Pages>2</Pages>
  <Words>1719</Words>
  <Characters>7517</Characters>
  <Application>Microsoft Office Word</Application>
  <DocSecurity>0</DocSecurity>
  <Lines>119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</cp:revision>
  <cp:lastPrinted>2023-05-10T18:58:00Z</cp:lastPrinted>
  <dcterms:created xsi:type="dcterms:W3CDTF">2023-05-18T01:18:00Z</dcterms:created>
  <dcterms:modified xsi:type="dcterms:W3CDTF">2023-05-18T01:18:00Z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