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B3D" w:rsidRDefault="006E038B" w:rsidP="00C5374C">
      <w:pPr>
        <w:pStyle w:val="NoSpacing"/>
        <w:jc w:val="center"/>
        <w:rPr>
          <w:rFonts w:ascii="Book Antiqua" w:hAnsi="Book Antiqua"/>
          <w:b/>
          <w:sz w:val="28"/>
          <w:szCs w:val="28"/>
        </w:rPr>
      </w:pPr>
      <w:r w:rsidRPr="006E038B">
        <w:rPr>
          <w:rFonts w:ascii="Book Antiqua" w:hAnsi="Book Antiqua"/>
          <w:b/>
          <w:noProof/>
          <w:sz w:val="28"/>
          <w:szCs w:val="28"/>
        </w:rPr>
        <w:drawing>
          <wp:inline distT="0" distB="0" distL="0" distR="0" wp14:anchorId="63718360" wp14:editId="14C9F642">
            <wp:extent cx="5435600" cy="244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35600" cy="2444750"/>
                    </a:xfrm>
                    <a:prstGeom prst="rect">
                      <a:avLst/>
                    </a:prstGeom>
                  </pic:spPr>
                </pic:pic>
              </a:graphicData>
            </a:graphic>
          </wp:inline>
        </w:drawing>
      </w:r>
    </w:p>
    <w:p w:rsidR="006E038B" w:rsidRDefault="006E038B" w:rsidP="00CA2B3D">
      <w:pPr>
        <w:pStyle w:val="NoSpacing"/>
        <w:jc w:val="both"/>
        <w:rPr>
          <w:rFonts w:ascii="Book Antiqua" w:hAnsi="Book Antiqua"/>
          <w:b/>
          <w:sz w:val="28"/>
          <w:szCs w:val="28"/>
        </w:rPr>
      </w:pPr>
    </w:p>
    <w:p w:rsidR="00CA2B3D" w:rsidRPr="006E038B" w:rsidRDefault="00CA2B3D" w:rsidP="009F469E">
      <w:pPr>
        <w:pStyle w:val="NoSpacing"/>
        <w:jc w:val="center"/>
        <w:rPr>
          <w:rFonts w:ascii="Book Antiqua" w:hAnsi="Book Antiqua"/>
          <w:sz w:val="26"/>
          <w:szCs w:val="26"/>
          <w:u w:val="single"/>
        </w:rPr>
      </w:pPr>
      <w:r w:rsidRPr="006E038B">
        <w:rPr>
          <w:rFonts w:ascii="Book Antiqua" w:hAnsi="Book Antiqua"/>
          <w:sz w:val="26"/>
          <w:szCs w:val="26"/>
          <w:u w:val="single"/>
        </w:rPr>
        <w:t>Introduction:</w:t>
      </w:r>
      <w:r w:rsidR="00DD0006" w:rsidRPr="006E038B">
        <w:rPr>
          <w:rFonts w:ascii="Book Antiqua" w:hAnsi="Book Antiqua"/>
          <w:sz w:val="26"/>
          <w:szCs w:val="26"/>
          <w:u w:val="single"/>
        </w:rPr>
        <w:t xml:space="preserve"> </w:t>
      </w:r>
      <w:r w:rsidR="00DD0006" w:rsidRPr="006E038B">
        <w:rPr>
          <w:rFonts w:ascii="Book Antiqua" w:hAnsi="Book Antiqua"/>
          <w:sz w:val="26"/>
          <w:szCs w:val="26"/>
        </w:rPr>
        <w:t>C</w:t>
      </w:r>
      <w:r w:rsidR="003F5D0D" w:rsidRPr="006E038B">
        <w:rPr>
          <w:rFonts w:ascii="Book Antiqua" w:hAnsi="Book Antiqua"/>
          <w:sz w:val="26"/>
          <w:szCs w:val="26"/>
        </w:rPr>
        <w:t>oncerning Philip from chapter 6:</w:t>
      </w:r>
    </w:p>
    <w:p w:rsidR="00DC4433" w:rsidRPr="006E038B" w:rsidRDefault="00DC4433" w:rsidP="003F5D0D">
      <w:pPr>
        <w:pStyle w:val="NoSpacing"/>
        <w:jc w:val="both"/>
        <w:rPr>
          <w:rFonts w:ascii="Book Antiqua" w:hAnsi="Book Antiqua"/>
          <w:sz w:val="26"/>
          <w:szCs w:val="26"/>
        </w:rPr>
      </w:pPr>
    </w:p>
    <w:p w:rsidR="003F5D0D" w:rsidRPr="006E038B" w:rsidRDefault="00C11BA3" w:rsidP="003F5D0D">
      <w:pPr>
        <w:pStyle w:val="NoSpacing"/>
        <w:numPr>
          <w:ilvl w:val="0"/>
          <w:numId w:val="2"/>
        </w:numPr>
        <w:jc w:val="both"/>
        <w:rPr>
          <w:rFonts w:ascii="Book Antiqua" w:hAnsi="Book Antiqua"/>
          <w:sz w:val="26"/>
          <w:szCs w:val="26"/>
        </w:rPr>
      </w:pPr>
      <w:r w:rsidRPr="006E038B">
        <w:rPr>
          <w:rFonts w:ascii="Book Antiqua" w:hAnsi="Book Antiqua"/>
          <w:b/>
          <w:i/>
          <w:color w:val="2F5496" w:themeColor="accent5" w:themeShade="BF"/>
          <w:sz w:val="26"/>
          <w:szCs w:val="26"/>
        </w:rPr>
        <w:t>“Leadership is not about titles, positions or flow charts. It is about one life influencing another</w:t>
      </w:r>
      <w:r w:rsidRPr="006E038B">
        <w:rPr>
          <w:rFonts w:ascii="Book Antiqua" w:hAnsi="Book Antiqua"/>
          <w:b/>
          <w:color w:val="2F5496" w:themeColor="accent5" w:themeShade="BF"/>
          <w:sz w:val="26"/>
          <w:szCs w:val="26"/>
        </w:rPr>
        <w:t>”</w:t>
      </w:r>
      <w:r w:rsidRPr="006E038B">
        <w:rPr>
          <w:rFonts w:ascii="Book Antiqua" w:hAnsi="Book Antiqua"/>
          <w:sz w:val="26"/>
          <w:szCs w:val="26"/>
        </w:rPr>
        <w:t xml:space="preserve"> ~ John Maxwell</w:t>
      </w:r>
    </w:p>
    <w:p w:rsidR="00C11BA3" w:rsidRPr="006E038B" w:rsidRDefault="00C11BA3" w:rsidP="003F5D0D">
      <w:pPr>
        <w:pStyle w:val="NoSpacing"/>
        <w:numPr>
          <w:ilvl w:val="0"/>
          <w:numId w:val="2"/>
        </w:numPr>
        <w:jc w:val="both"/>
        <w:rPr>
          <w:rFonts w:ascii="Book Antiqua" w:hAnsi="Book Antiqua"/>
          <w:b/>
          <w:sz w:val="26"/>
          <w:szCs w:val="26"/>
        </w:rPr>
      </w:pPr>
      <w:r w:rsidRPr="006E038B">
        <w:rPr>
          <w:rFonts w:ascii="Book Antiqua" w:hAnsi="Book Antiqua"/>
          <w:b/>
          <w:i/>
          <w:color w:val="2F5496" w:themeColor="accent5" w:themeShade="BF"/>
          <w:sz w:val="26"/>
          <w:szCs w:val="26"/>
        </w:rPr>
        <w:t>“Titles may give someone authority, but not influence.”</w:t>
      </w:r>
      <w:r w:rsidRPr="006E038B">
        <w:rPr>
          <w:rFonts w:ascii="Book Antiqua" w:hAnsi="Book Antiqua"/>
          <w:b/>
          <w:color w:val="2F5496" w:themeColor="accent5" w:themeShade="BF"/>
          <w:sz w:val="26"/>
          <w:szCs w:val="26"/>
        </w:rPr>
        <w:t xml:space="preserve"> </w:t>
      </w:r>
      <w:r w:rsidR="006B5CAD" w:rsidRPr="006E038B">
        <w:rPr>
          <w:rFonts w:ascii="Book Antiqua" w:hAnsi="Book Antiqua"/>
          <w:b/>
          <w:color w:val="2F5496" w:themeColor="accent5" w:themeShade="BF"/>
          <w:sz w:val="26"/>
          <w:szCs w:val="26"/>
        </w:rPr>
        <w:t xml:space="preserve">Influence </w:t>
      </w:r>
      <w:r w:rsidR="006B5CAD" w:rsidRPr="006E038B">
        <w:rPr>
          <w:rFonts w:ascii="Book Antiqua" w:hAnsi="Book Antiqua"/>
          <w:b/>
          <w:i/>
          <w:color w:val="2F5496" w:themeColor="accent5" w:themeShade="BF"/>
          <w:sz w:val="26"/>
          <w:szCs w:val="26"/>
        </w:rPr>
        <w:t xml:space="preserve">comes from the person; it must be earned. King David had earned it and King Saul had not. </w:t>
      </w:r>
      <w:r w:rsidR="006B5CAD" w:rsidRPr="006E038B">
        <w:rPr>
          <w:rFonts w:ascii="Book Antiqua" w:hAnsi="Book Antiqua"/>
          <w:b/>
          <w:color w:val="2F5496" w:themeColor="accent5" w:themeShade="BF"/>
          <w:sz w:val="26"/>
          <w:szCs w:val="26"/>
        </w:rPr>
        <w:t xml:space="preserve">” </w:t>
      </w:r>
      <w:r w:rsidRPr="006E038B">
        <w:rPr>
          <w:rFonts w:ascii="Book Antiqua" w:hAnsi="Book Antiqua"/>
          <w:b/>
          <w:sz w:val="26"/>
          <w:szCs w:val="26"/>
        </w:rPr>
        <w:t xml:space="preserve">~ </w:t>
      </w:r>
      <w:r w:rsidRPr="006E038B">
        <w:rPr>
          <w:rFonts w:ascii="Book Antiqua" w:hAnsi="Book Antiqua"/>
          <w:sz w:val="26"/>
          <w:szCs w:val="26"/>
        </w:rPr>
        <w:t>John Maxwell</w:t>
      </w:r>
    </w:p>
    <w:p w:rsidR="006B5CAD" w:rsidRPr="006E038B" w:rsidRDefault="006B5CAD" w:rsidP="003F5D0D">
      <w:pPr>
        <w:pStyle w:val="NoSpacing"/>
        <w:numPr>
          <w:ilvl w:val="0"/>
          <w:numId w:val="2"/>
        </w:numPr>
        <w:jc w:val="both"/>
        <w:rPr>
          <w:rFonts w:ascii="Book Antiqua" w:hAnsi="Book Antiqua"/>
          <w:b/>
          <w:sz w:val="26"/>
          <w:szCs w:val="26"/>
        </w:rPr>
      </w:pPr>
      <w:r w:rsidRPr="006E038B">
        <w:rPr>
          <w:rFonts w:ascii="Book Antiqua" w:hAnsi="Book Antiqua"/>
          <w:b/>
          <w:i/>
          <w:color w:val="2F5496" w:themeColor="accent5" w:themeShade="BF"/>
          <w:sz w:val="26"/>
          <w:szCs w:val="26"/>
        </w:rPr>
        <w:t>As a judge, Samson squandered his anoi</w:t>
      </w:r>
      <w:r w:rsidR="00E75AD1" w:rsidRPr="006E038B">
        <w:rPr>
          <w:rFonts w:ascii="Book Antiqua" w:hAnsi="Book Antiqua"/>
          <w:b/>
          <w:i/>
          <w:color w:val="2F5496" w:themeColor="accent5" w:themeShade="BF"/>
          <w:sz w:val="26"/>
          <w:szCs w:val="26"/>
        </w:rPr>
        <w:t>n</w:t>
      </w:r>
      <w:r w:rsidRPr="006E038B">
        <w:rPr>
          <w:rFonts w:ascii="Book Antiqua" w:hAnsi="Book Antiqua"/>
          <w:b/>
          <w:i/>
          <w:color w:val="2F5496" w:themeColor="accent5" w:themeShade="BF"/>
          <w:sz w:val="26"/>
          <w:szCs w:val="26"/>
        </w:rPr>
        <w:t>t</w:t>
      </w:r>
      <w:r w:rsidR="00E75AD1" w:rsidRPr="006E038B">
        <w:rPr>
          <w:rFonts w:ascii="Book Antiqua" w:hAnsi="Book Antiqua"/>
          <w:b/>
          <w:i/>
          <w:color w:val="2F5496" w:themeColor="accent5" w:themeShade="BF"/>
          <w:sz w:val="26"/>
          <w:szCs w:val="26"/>
        </w:rPr>
        <w:t>ing</w:t>
      </w:r>
      <w:r w:rsidR="00FA40AB" w:rsidRPr="006E038B">
        <w:rPr>
          <w:rFonts w:ascii="Book Antiqua" w:hAnsi="Book Antiqua"/>
          <w:b/>
          <w:i/>
          <w:color w:val="2F5496" w:themeColor="accent5" w:themeShade="BF"/>
          <w:sz w:val="26"/>
          <w:szCs w:val="26"/>
        </w:rPr>
        <w:t xml:space="preserve"> and</w:t>
      </w:r>
      <w:r w:rsidRPr="006E038B">
        <w:rPr>
          <w:rFonts w:ascii="Book Antiqua" w:hAnsi="Book Antiqua"/>
          <w:b/>
          <w:i/>
          <w:color w:val="2F5496" w:themeColor="accent5" w:themeShade="BF"/>
          <w:sz w:val="26"/>
          <w:szCs w:val="26"/>
        </w:rPr>
        <w:t xml:space="preserve"> his authority, and as such, had no influence.</w:t>
      </w:r>
    </w:p>
    <w:p w:rsidR="00D01430" w:rsidRPr="006E038B" w:rsidRDefault="00D01430" w:rsidP="00D01430">
      <w:pPr>
        <w:pStyle w:val="NoSpacing"/>
        <w:jc w:val="both"/>
        <w:rPr>
          <w:rFonts w:ascii="Book Antiqua" w:hAnsi="Book Antiqua"/>
          <w:b/>
          <w:i/>
          <w:color w:val="2F5496" w:themeColor="accent5" w:themeShade="BF"/>
          <w:sz w:val="26"/>
          <w:szCs w:val="26"/>
        </w:rPr>
      </w:pPr>
    </w:p>
    <w:p w:rsidR="00D01430" w:rsidRPr="006E038B" w:rsidRDefault="00D01430" w:rsidP="00D01430">
      <w:pPr>
        <w:pStyle w:val="NoSpacing"/>
        <w:jc w:val="both"/>
        <w:rPr>
          <w:rFonts w:ascii="Book Antiqua" w:hAnsi="Book Antiqua"/>
          <w:sz w:val="26"/>
          <w:szCs w:val="26"/>
        </w:rPr>
      </w:pPr>
      <w:r w:rsidRPr="006E038B">
        <w:rPr>
          <w:rFonts w:ascii="Book Antiqua" w:hAnsi="Book Antiqua"/>
          <w:sz w:val="26"/>
          <w:szCs w:val="26"/>
        </w:rPr>
        <w:t>Here are a few examples from the OT of those commissioned in important positions but squandered that authority and were grossly ineffective because their heart was not right!!!</w:t>
      </w:r>
    </w:p>
    <w:p w:rsidR="00D01430" w:rsidRPr="006E038B" w:rsidRDefault="00D01430" w:rsidP="00D01430">
      <w:pPr>
        <w:pStyle w:val="NoSpacing"/>
        <w:jc w:val="both"/>
        <w:rPr>
          <w:rFonts w:ascii="Book Antiqua" w:hAnsi="Book Antiqua"/>
          <w:b/>
          <w:sz w:val="26"/>
          <w:szCs w:val="26"/>
        </w:rPr>
      </w:pPr>
    </w:p>
    <w:p w:rsidR="006B5CAD" w:rsidRPr="006E038B" w:rsidRDefault="006B5CAD" w:rsidP="003F5D0D">
      <w:pPr>
        <w:pStyle w:val="NoSpacing"/>
        <w:numPr>
          <w:ilvl w:val="0"/>
          <w:numId w:val="2"/>
        </w:numPr>
        <w:jc w:val="both"/>
        <w:rPr>
          <w:rFonts w:ascii="Book Antiqua" w:hAnsi="Book Antiqua"/>
          <w:sz w:val="26"/>
          <w:szCs w:val="26"/>
        </w:rPr>
      </w:pPr>
      <w:r w:rsidRPr="006E038B">
        <w:rPr>
          <w:rFonts w:ascii="Book Antiqua" w:hAnsi="Book Antiqua"/>
          <w:b/>
          <w:i/>
          <w:color w:val="2F5496" w:themeColor="accent5" w:themeShade="BF"/>
          <w:sz w:val="26"/>
          <w:szCs w:val="26"/>
          <w:u w:val="single"/>
        </w:rPr>
        <w:t>Aaron’s sons</w:t>
      </w:r>
      <w:r w:rsidRPr="006E038B">
        <w:rPr>
          <w:rFonts w:ascii="Book Antiqua" w:hAnsi="Book Antiqua"/>
          <w:b/>
          <w:i/>
          <w:color w:val="2F5496" w:themeColor="accent5" w:themeShade="BF"/>
          <w:sz w:val="26"/>
          <w:szCs w:val="26"/>
        </w:rPr>
        <w:t xml:space="preserve">: </w:t>
      </w:r>
      <w:r w:rsidR="00D01430" w:rsidRPr="006E038B">
        <w:rPr>
          <w:rFonts w:ascii="Book Antiqua" w:hAnsi="Book Antiqua"/>
          <w:sz w:val="26"/>
          <w:szCs w:val="26"/>
        </w:rPr>
        <w:t>In Leviticus 10 we read about</w:t>
      </w:r>
      <w:r w:rsidR="00D01430" w:rsidRPr="006E038B">
        <w:rPr>
          <w:rFonts w:ascii="Book Antiqua" w:hAnsi="Book Antiqua"/>
          <w:b/>
          <w:i/>
          <w:sz w:val="26"/>
          <w:szCs w:val="26"/>
        </w:rPr>
        <w:t xml:space="preserve"> </w:t>
      </w:r>
      <w:proofErr w:type="spellStart"/>
      <w:r w:rsidRPr="006E038B">
        <w:rPr>
          <w:rFonts w:ascii="Book Antiqua" w:hAnsi="Book Antiqua"/>
          <w:sz w:val="26"/>
          <w:szCs w:val="26"/>
        </w:rPr>
        <w:t>Nadab</w:t>
      </w:r>
      <w:proofErr w:type="spellEnd"/>
      <w:r w:rsidRPr="006E038B">
        <w:rPr>
          <w:rFonts w:ascii="Book Antiqua" w:hAnsi="Book Antiqua"/>
          <w:sz w:val="26"/>
          <w:szCs w:val="26"/>
        </w:rPr>
        <w:t xml:space="preserve"> and </w:t>
      </w:r>
      <w:proofErr w:type="spellStart"/>
      <w:r w:rsidRPr="006E038B">
        <w:rPr>
          <w:rFonts w:ascii="Book Antiqua" w:hAnsi="Book Antiqua"/>
          <w:sz w:val="26"/>
          <w:szCs w:val="26"/>
        </w:rPr>
        <w:t>Abihu</w:t>
      </w:r>
      <w:proofErr w:type="spellEnd"/>
      <w:r w:rsidRPr="006E038B">
        <w:rPr>
          <w:rFonts w:ascii="Book Antiqua" w:hAnsi="Book Antiqua"/>
          <w:sz w:val="26"/>
          <w:szCs w:val="26"/>
        </w:rPr>
        <w:t xml:space="preserve"> </w:t>
      </w:r>
      <w:r w:rsidR="00D01430" w:rsidRPr="006E038B">
        <w:rPr>
          <w:rFonts w:ascii="Book Antiqua" w:hAnsi="Book Antiqua"/>
          <w:sz w:val="26"/>
          <w:szCs w:val="26"/>
        </w:rPr>
        <w:t xml:space="preserve">when they </w:t>
      </w:r>
      <w:r w:rsidRPr="006E038B">
        <w:rPr>
          <w:rFonts w:ascii="Book Antiqua" w:hAnsi="Book Antiqua"/>
          <w:sz w:val="26"/>
          <w:szCs w:val="26"/>
        </w:rPr>
        <w:t>offered “</w:t>
      </w:r>
      <w:r w:rsidRPr="006E038B">
        <w:rPr>
          <w:rFonts w:ascii="Book Antiqua" w:hAnsi="Book Antiqua"/>
          <w:b/>
          <w:i/>
          <w:sz w:val="26"/>
          <w:szCs w:val="26"/>
        </w:rPr>
        <w:t xml:space="preserve">strange </w:t>
      </w:r>
      <w:r w:rsidR="00D01430" w:rsidRPr="006E038B">
        <w:rPr>
          <w:rFonts w:ascii="Book Antiqua" w:hAnsi="Book Antiqua"/>
          <w:b/>
          <w:i/>
          <w:sz w:val="26"/>
          <w:szCs w:val="26"/>
        </w:rPr>
        <w:t xml:space="preserve">(profane) </w:t>
      </w:r>
      <w:r w:rsidRPr="006E038B">
        <w:rPr>
          <w:rFonts w:ascii="Book Antiqua" w:hAnsi="Book Antiqua"/>
          <w:b/>
          <w:i/>
          <w:sz w:val="26"/>
          <w:szCs w:val="26"/>
        </w:rPr>
        <w:t>fire</w:t>
      </w:r>
      <w:r w:rsidRPr="006E038B">
        <w:rPr>
          <w:rFonts w:ascii="Book Antiqua" w:hAnsi="Book Antiqua"/>
          <w:sz w:val="26"/>
          <w:szCs w:val="26"/>
        </w:rPr>
        <w:t>” before the Lord and the Lord killed them.</w:t>
      </w:r>
    </w:p>
    <w:p w:rsidR="00D01430" w:rsidRPr="006E038B" w:rsidRDefault="00D01430" w:rsidP="00D01430">
      <w:pPr>
        <w:pStyle w:val="NoSpacing"/>
        <w:ind w:left="720"/>
        <w:jc w:val="both"/>
        <w:rPr>
          <w:rFonts w:ascii="Book Antiqua" w:hAnsi="Book Antiqua"/>
          <w:sz w:val="26"/>
          <w:szCs w:val="26"/>
        </w:rPr>
      </w:pPr>
    </w:p>
    <w:p w:rsidR="00DD0006" w:rsidRPr="006E038B" w:rsidRDefault="00196B95" w:rsidP="00E85A3E">
      <w:pPr>
        <w:pStyle w:val="NoSpacing"/>
        <w:numPr>
          <w:ilvl w:val="0"/>
          <w:numId w:val="2"/>
        </w:numPr>
        <w:jc w:val="both"/>
        <w:rPr>
          <w:rFonts w:ascii="Book Antiqua" w:hAnsi="Book Antiqua"/>
          <w:b/>
          <w:sz w:val="26"/>
          <w:szCs w:val="26"/>
        </w:rPr>
      </w:pPr>
      <w:r w:rsidRPr="006E038B">
        <w:rPr>
          <w:rFonts w:ascii="Book Antiqua" w:hAnsi="Book Antiqua"/>
          <w:b/>
          <w:i/>
          <w:color w:val="2F5496" w:themeColor="accent5" w:themeShade="BF"/>
          <w:sz w:val="26"/>
          <w:szCs w:val="26"/>
          <w:u w:val="single"/>
        </w:rPr>
        <w:t>Eli’</w:t>
      </w:r>
      <w:r w:rsidR="006B5CAD" w:rsidRPr="006E038B">
        <w:rPr>
          <w:rFonts w:ascii="Book Antiqua" w:hAnsi="Book Antiqua"/>
          <w:b/>
          <w:i/>
          <w:color w:val="2F5496" w:themeColor="accent5" w:themeShade="BF"/>
          <w:sz w:val="26"/>
          <w:szCs w:val="26"/>
          <w:u w:val="single"/>
        </w:rPr>
        <w:t>s sons</w:t>
      </w:r>
      <w:r w:rsidRPr="006E038B">
        <w:rPr>
          <w:rFonts w:ascii="Book Antiqua" w:hAnsi="Book Antiqua"/>
          <w:b/>
          <w:i/>
          <w:color w:val="2F5496" w:themeColor="accent5" w:themeShade="BF"/>
          <w:sz w:val="26"/>
          <w:szCs w:val="26"/>
        </w:rPr>
        <w:t xml:space="preserve">: </w:t>
      </w:r>
      <w:r w:rsidR="00D01430" w:rsidRPr="006E038B">
        <w:rPr>
          <w:rFonts w:ascii="Book Antiqua" w:hAnsi="Book Antiqua"/>
          <w:sz w:val="26"/>
          <w:szCs w:val="26"/>
        </w:rPr>
        <w:t>In I Samuel 2 we read about</w:t>
      </w:r>
      <w:r w:rsidR="00D01430" w:rsidRPr="006E038B">
        <w:rPr>
          <w:rFonts w:ascii="Book Antiqua" w:hAnsi="Book Antiqua"/>
          <w:b/>
          <w:i/>
          <w:sz w:val="26"/>
          <w:szCs w:val="26"/>
        </w:rPr>
        <w:t xml:space="preserve"> </w:t>
      </w:r>
      <w:proofErr w:type="spellStart"/>
      <w:r w:rsidRPr="006E038B">
        <w:rPr>
          <w:rFonts w:ascii="Book Antiqua" w:hAnsi="Book Antiqua"/>
          <w:sz w:val="26"/>
          <w:szCs w:val="26"/>
        </w:rPr>
        <w:t>Hophni</w:t>
      </w:r>
      <w:proofErr w:type="spellEnd"/>
      <w:r w:rsidRPr="006E038B">
        <w:rPr>
          <w:rFonts w:ascii="Book Antiqua" w:hAnsi="Book Antiqua"/>
          <w:sz w:val="26"/>
          <w:szCs w:val="26"/>
        </w:rPr>
        <w:t xml:space="preserve"> and Phineas</w:t>
      </w:r>
      <w:r w:rsidR="00E75AD1" w:rsidRPr="006E038B">
        <w:rPr>
          <w:rFonts w:ascii="Book Antiqua" w:hAnsi="Book Antiqua"/>
          <w:sz w:val="26"/>
          <w:szCs w:val="26"/>
        </w:rPr>
        <w:t>; The Bible designates them as “</w:t>
      </w:r>
      <w:r w:rsidR="00E75AD1" w:rsidRPr="006E038B">
        <w:rPr>
          <w:rFonts w:ascii="Book Antiqua" w:hAnsi="Book Antiqua"/>
          <w:b/>
          <w:i/>
          <w:sz w:val="26"/>
          <w:szCs w:val="26"/>
        </w:rPr>
        <w:t>sons of Belial</w:t>
      </w:r>
      <w:r w:rsidR="00E75AD1" w:rsidRPr="006E038B">
        <w:rPr>
          <w:rFonts w:ascii="Book Antiqua" w:hAnsi="Book Antiqua"/>
          <w:sz w:val="26"/>
          <w:szCs w:val="26"/>
        </w:rPr>
        <w:t>” and “</w:t>
      </w:r>
      <w:r w:rsidR="00E75AD1" w:rsidRPr="006E038B">
        <w:rPr>
          <w:rFonts w:ascii="Book Antiqua" w:hAnsi="Book Antiqua"/>
          <w:b/>
          <w:i/>
          <w:sz w:val="26"/>
          <w:szCs w:val="26"/>
        </w:rPr>
        <w:t>thoroughly worthless individuals</w:t>
      </w:r>
      <w:r w:rsidR="00E75AD1" w:rsidRPr="006E038B">
        <w:rPr>
          <w:rFonts w:ascii="Book Antiqua" w:hAnsi="Book Antiqua"/>
          <w:sz w:val="26"/>
          <w:szCs w:val="26"/>
        </w:rPr>
        <w:t>”</w:t>
      </w:r>
      <w:r w:rsidR="008C5197" w:rsidRPr="006E038B">
        <w:rPr>
          <w:rFonts w:ascii="Book Antiqua" w:hAnsi="Book Antiqua"/>
          <w:sz w:val="26"/>
          <w:szCs w:val="26"/>
        </w:rPr>
        <w:t xml:space="preserve">, </w:t>
      </w:r>
      <w:r w:rsidR="00E75AD1" w:rsidRPr="006E038B">
        <w:rPr>
          <w:rFonts w:ascii="Book Antiqua" w:hAnsi="Book Antiqua"/>
          <w:sz w:val="26"/>
          <w:szCs w:val="26"/>
        </w:rPr>
        <w:t>and describes in detail the ways in which they abused their p</w:t>
      </w:r>
      <w:r w:rsidR="00D01430" w:rsidRPr="006E038B">
        <w:rPr>
          <w:rFonts w:ascii="Book Antiqua" w:hAnsi="Book Antiqua"/>
          <w:sz w:val="26"/>
          <w:szCs w:val="26"/>
        </w:rPr>
        <w:t xml:space="preserve">riestly privileges. </w:t>
      </w:r>
    </w:p>
    <w:p w:rsidR="00252F83" w:rsidRPr="006E038B" w:rsidRDefault="00252F83" w:rsidP="00252F83">
      <w:pPr>
        <w:pStyle w:val="NoSpacing"/>
        <w:ind w:left="720"/>
        <w:jc w:val="both"/>
        <w:rPr>
          <w:rFonts w:ascii="Book Antiqua" w:hAnsi="Book Antiqua"/>
          <w:b/>
          <w:sz w:val="26"/>
          <w:szCs w:val="26"/>
        </w:rPr>
      </w:pPr>
    </w:p>
    <w:p w:rsidR="006B5CAD" w:rsidRPr="006E038B" w:rsidRDefault="006B5CAD" w:rsidP="00E85A3E">
      <w:pPr>
        <w:pStyle w:val="NoSpacing"/>
        <w:numPr>
          <w:ilvl w:val="0"/>
          <w:numId w:val="2"/>
        </w:numPr>
        <w:jc w:val="both"/>
        <w:rPr>
          <w:rFonts w:ascii="Book Antiqua" w:hAnsi="Book Antiqua"/>
          <w:b/>
          <w:sz w:val="26"/>
          <w:szCs w:val="26"/>
        </w:rPr>
      </w:pPr>
      <w:r w:rsidRPr="006E038B">
        <w:rPr>
          <w:rFonts w:ascii="Book Antiqua" w:hAnsi="Book Antiqua"/>
          <w:b/>
          <w:i/>
          <w:color w:val="2F5496" w:themeColor="accent5" w:themeShade="BF"/>
          <w:sz w:val="26"/>
          <w:szCs w:val="26"/>
          <w:u w:val="single"/>
        </w:rPr>
        <w:t>Samuel’s son</w:t>
      </w:r>
      <w:r w:rsidR="00316064" w:rsidRPr="006E038B">
        <w:rPr>
          <w:rFonts w:ascii="Book Antiqua" w:hAnsi="Book Antiqua"/>
          <w:b/>
          <w:i/>
          <w:color w:val="2F5496" w:themeColor="accent5" w:themeShade="BF"/>
          <w:sz w:val="26"/>
          <w:szCs w:val="26"/>
          <w:u w:val="single"/>
        </w:rPr>
        <w:t>s</w:t>
      </w:r>
      <w:r w:rsidR="00E75AD1" w:rsidRPr="006E038B">
        <w:rPr>
          <w:rFonts w:ascii="Book Antiqua" w:hAnsi="Book Antiqua"/>
          <w:b/>
          <w:i/>
          <w:color w:val="2F5496" w:themeColor="accent5" w:themeShade="BF"/>
          <w:sz w:val="26"/>
          <w:szCs w:val="26"/>
          <w:u w:val="single"/>
        </w:rPr>
        <w:t>:</w:t>
      </w:r>
      <w:r w:rsidR="00316064" w:rsidRPr="006E038B">
        <w:rPr>
          <w:rFonts w:ascii="Book Antiqua" w:hAnsi="Book Antiqua"/>
          <w:b/>
          <w:i/>
          <w:color w:val="2F5496" w:themeColor="accent5" w:themeShade="BF"/>
          <w:sz w:val="26"/>
          <w:szCs w:val="26"/>
        </w:rPr>
        <w:t xml:space="preserve"> </w:t>
      </w:r>
      <w:r w:rsidR="00D01430" w:rsidRPr="006E038B">
        <w:rPr>
          <w:rFonts w:ascii="Book Antiqua" w:hAnsi="Book Antiqua"/>
          <w:sz w:val="26"/>
          <w:szCs w:val="26"/>
        </w:rPr>
        <w:t>In I Samuel 8, we read about</w:t>
      </w:r>
      <w:r w:rsidR="00D01430" w:rsidRPr="006E038B">
        <w:rPr>
          <w:rFonts w:ascii="Book Antiqua" w:hAnsi="Book Antiqua"/>
          <w:b/>
          <w:i/>
          <w:sz w:val="26"/>
          <w:szCs w:val="26"/>
        </w:rPr>
        <w:t xml:space="preserve"> </w:t>
      </w:r>
      <w:r w:rsidR="00316064" w:rsidRPr="006E038B">
        <w:rPr>
          <w:rFonts w:ascii="Book Antiqua" w:hAnsi="Book Antiqua"/>
          <w:sz w:val="26"/>
          <w:szCs w:val="26"/>
        </w:rPr>
        <w:t xml:space="preserve">Joel and </w:t>
      </w:r>
      <w:proofErr w:type="spellStart"/>
      <w:r w:rsidR="00316064" w:rsidRPr="006E038B">
        <w:rPr>
          <w:rFonts w:ascii="Book Antiqua" w:hAnsi="Book Antiqua"/>
          <w:sz w:val="26"/>
          <w:szCs w:val="26"/>
        </w:rPr>
        <w:t>Abijah</w:t>
      </w:r>
      <w:proofErr w:type="spellEnd"/>
      <w:r w:rsidR="00E75AD1" w:rsidRPr="006E038B">
        <w:rPr>
          <w:rFonts w:ascii="Book Antiqua" w:hAnsi="Book Antiqua"/>
          <w:sz w:val="26"/>
          <w:szCs w:val="26"/>
        </w:rPr>
        <w:t xml:space="preserve">; </w:t>
      </w:r>
      <w:r w:rsidR="00E75AD1" w:rsidRPr="006E038B">
        <w:rPr>
          <w:rFonts w:ascii="Book Antiqua" w:hAnsi="Book Antiqua" w:cs="Segoe UI"/>
          <w:color w:val="000000"/>
          <w:sz w:val="26"/>
          <w:szCs w:val="26"/>
          <w:shd w:val="clear" w:color="auto" w:fill="FFFFFF"/>
        </w:rPr>
        <w:t>they were not like their father, for they were greedy for money. They accepted bribes and perverted justice</w:t>
      </w:r>
      <w:r w:rsidR="00D01430" w:rsidRPr="006E038B">
        <w:rPr>
          <w:rFonts w:ascii="Book Antiqua" w:hAnsi="Book Antiqua" w:cs="Segoe UI"/>
          <w:color w:val="000000"/>
          <w:sz w:val="26"/>
          <w:szCs w:val="26"/>
          <w:shd w:val="clear" w:color="auto" w:fill="FFFFFF"/>
        </w:rPr>
        <w:t>.</w:t>
      </w:r>
    </w:p>
    <w:p w:rsidR="00252F83" w:rsidRPr="006E038B" w:rsidRDefault="00252F83" w:rsidP="00252F83">
      <w:pPr>
        <w:pStyle w:val="NoSpacing"/>
        <w:ind w:left="720"/>
        <w:jc w:val="both"/>
        <w:rPr>
          <w:rFonts w:ascii="Book Antiqua" w:hAnsi="Book Antiqua"/>
          <w:b/>
          <w:sz w:val="26"/>
          <w:szCs w:val="26"/>
        </w:rPr>
      </w:pPr>
    </w:p>
    <w:p w:rsidR="00D01430" w:rsidRPr="006E038B" w:rsidRDefault="00D01430" w:rsidP="00327878">
      <w:pPr>
        <w:pStyle w:val="NoSpacing"/>
        <w:jc w:val="both"/>
        <w:rPr>
          <w:rFonts w:ascii="Book Antiqua" w:hAnsi="Book Antiqua"/>
          <w:b/>
          <w:sz w:val="26"/>
          <w:szCs w:val="26"/>
        </w:rPr>
      </w:pPr>
    </w:p>
    <w:p w:rsidR="00327878" w:rsidRPr="006E038B" w:rsidRDefault="00327878" w:rsidP="00327878">
      <w:pPr>
        <w:pStyle w:val="NoSpacing"/>
        <w:jc w:val="center"/>
        <w:rPr>
          <w:rFonts w:ascii="Book Antiqua" w:hAnsi="Book Antiqua"/>
          <w:b/>
          <w:i/>
          <w:sz w:val="26"/>
          <w:szCs w:val="26"/>
          <w:u w:val="single"/>
        </w:rPr>
      </w:pPr>
      <w:r w:rsidRPr="006E038B">
        <w:rPr>
          <w:rFonts w:ascii="Book Antiqua" w:hAnsi="Book Antiqua"/>
          <w:b/>
          <w:i/>
          <w:sz w:val="26"/>
          <w:szCs w:val="26"/>
          <w:u w:val="single"/>
        </w:rPr>
        <w:lastRenderedPageBreak/>
        <w:t>The Proper Preparation</w:t>
      </w:r>
    </w:p>
    <w:p w:rsidR="00327878" w:rsidRPr="006E038B" w:rsidRDefault="00327878" w:rsidP="00327878">
      <w:pPr>
        <w:pStyle w:val="NoSpacing"/>
        <w:jc w:val="both"/>
        <w:rPr>
          <w:rFonts w:ascii="Book Antiqua" w:hAnsi="Book Antiqua"/>
          <w:b/>
          <w:sz w:val="26"/>
          <w:szCs w:val="26"/>
        </w:rPr>
      </w:pPr>
    </w:p>
    <w:p w:rsidR="00327878" w:rsidRPr="006E038B" w:rsidRDefault="00327878" w:rsidP="00327878">
      <w:pPr>
        <w:pStyle w:val="NoSpacing"/>
        <w:jc w:val="both"/>
        <w:rPr>
          <w:rFonts w:ascii="Book Antiqua" w:hAnsi="Book Antiqua"/>
          <w:sz w:val="26"/>
          <w:szCs w:val="26"/>
        </w:rPr>
      </w:pPr>
      <w:r w:rsidRPr="006E038B">
        <w:rPr>
          <w:rFonts w:ascii="Book Antiqua" w:hAnsi="Book Antiqua"/>
          <w:sz w:val="26"/>
          <w:szCs w:val="26"/>
        </w:rPr>
        <w:t>Genuine saving faith demands the proper preparation. In the parable of the sower, only the good, properly prepared soil brought forth the fruits of salvation. The text indicates four features which prepared the soil of the eunuch’s heart. They are as follows…</w:t>
      </w:r>
    </w:p>
    <w:p w:rsidR="00FA40AB" w:rsidRPr="006E038B" w:rsidRDefault="00FA40AB" w:rsidP="00327878">
      <w:pPr>
        <w:pStyle w:val="NoSpacing"/>
        <w:jc w:val="both"/>
        <w:rPr>
          <w:rFonts w:ascii="Book Antiqua" w:hAnsi="Book Antiqua"/>
          <w:sz w:val="26"/>
          <w:szCs w:val="26"/>
        </w:rPr>
      </w:pPr>
    </w:p>
    <w:p w:rsidR="00327878" w:rsidRPr="006E038B" w:rsidRDefault="00327878" w:rsidP="00327878">
      <w:pPr>
        <w:pStyle w:val="NoSpacing"/>
        <w:numPr>
          <w:ilvl w:val="0"/>
          <w:numId w:val="12"/>
        </w:numPr>
        <w:jc w:val="both"/>
        <w:rPr>
          <w:rFonts w:ascii="Book Antiqua" w:hAnsi="Book Antiqua"/>
          <w:sz w:val="26"/>
          <w:szCs w:val="26"/>
        </w:rPr>
      </w:pPr>
      <w:r w:rsidRPr="006E038B">
        <w:rPr>
          <w:rFonts w:ascii="Book Antiqua" w:hAnsi="Book Antiqua"/>
          <w:sz w:val="26"/>
          <w:szCs w:val="26"/>
        </w:rPr>
        <w:t xml:space="preserve">The Sovereign </w:t>
      </w:r>
      <w:r w:rsidRPr="006E038B">
        <w:rPr>
          <w:rFonts w:ascii="Book Antiqua" w:hAnsi="Book Antiqua"/>
          <w:b/>
          <w:sz w:val="26"/>
          <w:szCs w:val="26"/>
        </w:rPr>
        <w:t>WORK</w:t>
      </w:r>
      <w:r w:rsidRPr="006E038B">
        <w:rPr>
          <w:rFonts w:ascii="Book Antiqua" w:hAnsi="Book Antiqua"/>
          <w:sz w:val="26"/>
          <w:szCs w:val="26"/>
        </w:rPr>
        <w:t xml:space="preserve"> of the Spirit (vss</w:t>
      </w:r>
      <w:r w:rsidR="00FA40AB" w:rsidRPr="006E038B">
        <w:rPr>
          <w:rFonts w:ascii="Book Antiqua" w:hAnsi="Book Antiqua"/>
          <w:sz w:val="26"/>
          <w:szCs w:val="26"/>
        </w:rPr>
        <w:t>.</w:t>
      </w:r>
      <w:r w:rsidRPr="006E038B">
        <w:rPr>
          <w:rFonts w:ascii="Book Antiqua" w:hAnsi="Book Antiqua"/>
          <w:sz w:val="26"/>
          <w:szCs w:val="26"/>
        </w:rPr>
        <w:t xml:space="preserve"> 25-26)</w:t>
      </w:r>
    </w:p>
    <w:p w:rsidR="00327878" w:rsidRPr="006E038B" w:rsidRDefault="00327878" w:rsidP="00327878">
      <w:pPr>
        <w:pStyle w:val="NoSpacing"/>
        <w:numPr>
          <w:ilvl w:val="0"/>
          <w:numId w:val="12"/>
        </w:numPr>
        <w:jc w:val="both"/>
        <w:rPr>
          <w:rFonts w:ascii="Book Antiqua" w:hAnsi="Book Antiqua"/>
          <w:sz w:val="26"/>
          <w:szCs w:val="26"/>
        </w:rPr>
      </w:pPr>
      <w:r w:rsidRPr="006E038B">
        <w:rPr>
          <w:rFonts w:ascii="Book Antiqua" w:hAnsi="Book Antiqua"/>
          <w:sz w:val="26"/>
          <w:szCs w:val="26"/>
        </w:rPr>
        <w:t xml:space="preserve">The Submissive </w:t>
      </w:r>
      <w:r w:rsidRPr="006E038B">
        <w:rPr>
          <w:rFonts w:ascii="Book Antiqua" w:hAnsi="Book Antiqua"/>
          <w:b/>
          <w:sz w:val="26"/>
          <w:szCs w:val="26"/>
        </w:rPr>
        <w:t>WILL</w:t>
      </w:r>
      <w:r w:rsidRPr="006E038B">
        <w:rPr>
          <w:rFonts w:ascii="Book Antiqua" w:hAnsi="Book Antiqua"/>
          <w:sz w:val="26"/>
          <w:szCs w:val="26"/>
        </w:rPr>
        <w:t xml:space="preserve"> of the hearer (vs. 27a)</w:t>
      </w:r>
    </w:p>
    <w:p w:rsidR="00327878" w:rsidRPr="006E038B" w:rsidRDefault="00C358A8" w:rsidP="00327878">
      <w:pPr>
        <w:pStyle w:val="NoSpacing"/>
        <w:numPr>
          <w:ilvl w:val="0"/>
          <w:numId w:val="12"/>
        </w:numPr>
        <w:jc w:val="both"/>
        <w:rPr>
          <w:rFonts w:ascii="Book Antiqua" w:hAnsi="Book Antiqua"/>
          <w:sz w:val="26"/>
          <w:szCs w:val="26"/>
        </w:rPr>
      </w:pPr>
      <w:r w:rsidRPr="006E038B">
        <w:rPr>
          <w:rFonts w:ascii="Book Antiqua" w:hAnsi="Book Antiqua"/>
          <w:sz w:val="26"/>
          <w:szCs w:val="26"/>
        </w:rPr>
        <w:t xml:space="preserve">The Searching </w:t>
      </w:r>
      <w:r w:rsidRPr="006E038B">
        <w:rPr>
          <w:rFonts w:ascii="Book Antiqua" w:hAnsi="Book Antiqua"/>
          <w:b/>
          <w:sz w:val="26"/>
          <w:szCs w:val="26"/>
        </w:rPr>
        <w:t>WORSHIP</w:t>
      </w:r>
      <w:r w:rsidRPr="006E038B">
        <w:rPr>
          <w:rFonts w:ascii="Book Antiqua" w:hAnsi="Book Antiqua"/>
          <w:sz w:val="26"/>
          <w:szCs w:val="26"/>
        </w:rPr>
        <w:t xml:space="preserve"> of the hearer (vs</w:t>
      </w:r>
      <w:r w:rsidR="00FA40AB" w:rsidRPr="006E038B">
        <w:rPr>
          <w:rFonts w:ascii="Book Antiqua" w:hAnsi="Book Antiqua"/>
          <w:sz w:val="26"/>
          <w:szCs w:val="26"/>
        </w:rPr>
        <w:t>.</w:t>
      </w:r>
      <w:r w:rsidRPr="006E038B">
        <w:rPr>
          <w:rFonts w:ascii="Book Antiqua" w:hAnsi="Book Antiqua"/>
          <w:sz w:val="26"/>
          <w:szCs w:val="26"/>
        </w:rPr>
        <w:t xml:space="preserve"> 27b)</w:t>
      </w:r>
    </w:p>
    <w:p w:rsidR="00C358A8" w:rsidRPr="006E038B" w:rsidRDefault="00C358A8" w:rsidP="00327878">
      <w:pPr>
        <w:pStyle w:val="NoSpacing"/>
        <w:numPr>
          <w:ilvl w:val="0"/>
          <w:numId w:val="12"/>
        </w:numPr>
        <w:jc w:val="both"/>
        <w:rPr>
          <w:rFonts w:ascii="Book Antiqua" w:hAnsi="Book Antiqua"/>
          <w:sz w:val="26"/>
          <w:szCs w:val="26"/>
        </w:rPr>
      </w:pPr>
      <w:r w:rsidRPr="006E038B">
        <w:rPr>
          <w:rFonts w:ascii="Book Antiqua" w:hAnsi="Book Antiqua"/>
          <w:sz w:val="26"/>
          <w:szCs w:val="26"/>
        </w:rPr>
        <w:t xml:space="preserve">The Scriptural </w:t>
      </w:r>
      <w:r w:rsidRPr="006E038B">
        <w:rPr>
          <w:rFonts w:ascii="Book Antiqua" w:hAnsi="Book Antiqua"/>
          <w:b/>
          <w:sz w:val="26"/>
          <w:szCs w:val="26"/>
        </w:rPr>
        <w:t>WORD</w:t>
      </w:r>
      <w:r w:rsidRPr="006E038B">
        <w:rPr>
          <w:rFonts w:ascii="Book Antiqua" w:hAnsi="Book Antiqua"/>
          <w:sz w:val="26"/>
          <w:szCs w:val="26"/>
        </w:rPr>
        <w:t xml:space="preserve"> of truth (vs. 28)</w:t>
      </w:r>
    </w:p>
    <w:p w:rsidR="00196B95" w:rsidRPr="006E038B" w:rsidRDefault="00196B95" w:rsidP="00196B95">
      <w:pPr>
        <w:pStyle w:val="NoSpacing"/>
        <w:jc w:val="both"/>
        <w:rPr>
          <w:rFonts w:ascii="Book Antiqua" w:hAnsi="Book Antiqua"/>
          <w:sz w:val="26"/>
          <w:szCs w:val="26"/>
        </w:rPr>
      </w:pPr>
    </w:p>
    <w:p w:rsidR="00EB3514" w:rsidRPr="006E038B" w:rsidRDefault="00EB3514" w:rsidP="00EB3514">
      <w:pPr>
        <w:pStyle w:val="NoSpacing"/>
        <w:numPr>
          <w:ilvl w:val="0"/>
          <w:numId w:val="5"/>
        </w:numPr>
        <w:jc w:val="both"/>
        <w:rPr>
          <w:rFonts w:ascii="Book Antiqua" w:hAnsi="Book Antiqua"/>
          <w:b/>
          <w:sz w:val="26"/>
          <w:szCs w:val="26"/>
        </w:rPr>
      </w:pPr>
      <w:r w:rsidRPr="006E038B">
        <w:rPr>
          <w:rFonts w:ascii="Book Antiqua" w:hAnsi="Book Antiqua"/>
          <w:b/>
          <w:sz w:val="26"/>
          <w:szCs w:val="26"/>
          <w:u w:val="single"/>
        </w:rPr>
        <w:t>The Sovereign WORK of the Spirit</w:t>
      </w:r>
      <w:r w:rsidRPr="006E038B">
        <w:rPr>
          <w:rFonts w:ascii="Book Antiqua" w:hAnsi="Book Antiqua"/>
          <w:b/>
          <w:sz w:val="26"/>
          <w:szCs w:val="26"/>
        </w:rPr>
        <w:t xml:space="preserve"> (vss. 25-26)</w:t>
      </w:r>
    </w:p>
    <w:p w:rsidR="00327878" w:rsidRPr="006E038B" w:rsidRDefault="00327878" w:rsidP="00327878">
      <w:pPr>
        <w:pStyle w:val="NoSpacing"/>
        <w:jc w:val="both"/>
        <w:rPr>
          <w:rFonts w:ascii="Book Antiqua" w:hAnsi="Book Antiqua"/>
          <w:b/>
          <w:sz w:val="26"/>
          <w:szCs w:val="26"/>
        </w:rPr>
      </w:pPr>
    </w:p>
    <w:p w:rsidR="00684659" w:rsidRPr="006E038B" w:rsidRDefault="00684659" w:rsidP="00684659">
      <w:pPr>
        <w:pStyle w:val="NoSpacing"/>
        <w:jc w:val="both"/>
        <w:rPr>
          <w:rFonts w:ascii="Book Antiqua" w:hAnsi="Book Antiqua"/>
          <w:sz w:val="26"/>
          <w:szCs w:val="26"/>
        </w:rPr>
      </w:pPr>
      <w:r w:rsidRPr="006E038B">
        <w:rPr>
          <w:rFonts w:ascii="Book Antiqua" w:hAnsi="Book Antiqua"/>
          <w:b/>
          <w:sz w:val="26"/>
          <w:szCs w:val="26"/>
        </w:rPr>
        <w:t xml:space="preserve">Vs. 26: Gaza – </w:t>
      </w:r>
      <w:r w:rsidRPr="006E038B">
        <w:rPr>
          <w:rFonts w:ascii="Book Antiqua" w:hAnsi="Book Antiqua"/>
          <w:sz w:val="26"/>
          <w:szCs w:val="26"/>
        </w:rPr>
        <w:t xml:space="preserve">One of five cities of the Philistines. The original city was destroyed in the first century B.C. and a new city was built near the coast. </w:t>
      </w:r>
    </w:p>
    <w:p w:rsidR="008C5197" w:rsidRPr="006E038B" w:rsidRDefault="008C5197" w:rsidP="00684659">
      <w:pPr>
        <w:pStyle w:val="NoSpacing"/>
        <w:jc w:val="both"/>
        <w:rPr>
          <w:rFonts w:ascii="Book Antiqua" w:hAnsi="Book Antiqua"/>
          <w:sz w:val="26"/>
          <w:szCs w:val="26"/>
        </w:rPr>
      </w:pPr>
    </w:p>
    <w:p w:rsidR="008C5197" w:rsidRPr="006E038B" w:rsidRDefault="008C5197" w:rsidP="008C5197">
      <w:pPr>
        <w:pStyle w:val="NoSpacing"/>
        <w:jc w:val="both"/>
        <w:rPr>
          <w:rFonts w:ascii="Book Antiqua" w:hAnsi="Book Antiqua"/>
          <w:b/>
          <w:i/>
          <w:color w:val="C00000"/>
          <w:sz w:val="26"/>
          <w:szCs w:val="26"/>
          <w:lang w:val="en"/>
        </w:rPr>
      </w:pPr>
      <w:r w:rsidRPr="006E038B">
        <w:rPr>
          <w:rFonts w:ascii="Book Antiqua" w:hAnsi="Book Antiqua"/>
          <w:b/>
          <w:i/>
          <w:color w:val="C00000"/>
          <w:sz w:val="26"/>
          <w:szCs w:val="26"/>
          <w:lang w:val="en"/>
        </w:rPr>
        <w:t>So when they had testified and preached the word of the Lord, they returned to Jerusalem, preaching the gospel in many villages of the Samaritans. Now an angel of the Lord spoke to Philip, saying, “Arise and go toward the south along the road which goes down from Jerusalem to Gaza.” This is desert. (Acts 8:25-26)</w:t>
      </w:r>
    </w:p>
    <w:p w:rsidR="00F377C6" w:rsidRPr="006E038B" w:rsidRDefault="00F377C6" w:rsidP="008C5197">
      <w:pPr>
        <w:pStyle w:val="NoSpacing"/>
        <w:jc w:val="both"/>
        <w:rPr>
          <w:rFonts w:ascii="Book Antiqua" w:hAnsi="Book Antiqua"/>
          <w:b/>
          <w:i/>
          <w:color w:val="C00000"/>
          <w:sz w:val="26"/>
          <w:szCs w:val="26"/>
          <w:lang w:val="en"/>
        </w:rPr>
      </w:pPr>
    </w:p>
    <w:p w:rsidR="009F469E" w:rsidRDefault="00F377C6" w:rsidP="00684659">
      <w:pPr>
        <w:pStyle w:val="NoSpacing"/>
        <w:jc w:val="both"/>
        <w:rPr>
          <w:rFonts w:ascii="Book Antiqua" w:hAnsi="Book Antiqua"/>
          <w:sz w:val="26"/>
          <w:szCs w:val="26"/>
        </w:rPr>
      </w:pPr>
      <w:r w:rsidRPr="006E038B">
        <w:rPr>
          <w:rFonts w:ascii="Book Antiqua" w:hAnsi="Book Antiqua"/>
          <w:sz w:val="26"/>
          <w:szCs w:val="26"/>
          <w:lang w:val="en"/>
        </w:rPr>
        <w:t xml:space="preserve">Salvation, both in its eternal planning and its temporal outworking, is </w:t>
      </w:r>
      <w:r w:rsidR="009F469E">
        <w:rPr>
          <w:rFonts w:ascii="Book Antiqua" w:hAnsi="Book Antiqua"/>
          <w:sz w:val="26"/>
          <w:szCs w:val="26"/>
          <w:lang w:val="en"/>
        </w:rPr>
        <w:t xml:space="preserve">totally God’s Sovereign work!!! </w:t>
      </w:r>
      <w:r w:rsidR="00970050" w:rsidRPr="006E038B">
        <w:rPr>
          <w:rFonts w:ascii="Book Antiqua" w:hAnsi="Book Antiqua"/>
          <w:sz w:val="26"/>
          <w:szCs w:val="26"/>
        </w:rPr>
        <w:t xml:space="preserve">The Apostle Paul tells us that there are two insurmountable barriers keeping man from grasping God’s salvation by his own efforts. </w:t>
      </w:r>
    </w:p>
    <w:p w:rsidR="009F469E" w:rsidRDefault="009F469E" w:rsidP="00684659">
      <w:pPr>
        <w:pStyle w:val="NoSpacing"/>
        <w:jc w:val="both"/>
        <w:rPr>
          <w:rFonts w:ascii="Book Antiqua" w:hAnsi="Book Antiqua"/>
          <w:sz w:val="26"/>
          <w:szCs w:val="26"/>
        </w:rPr>
      </w:pPr>
    </w:p>
    <w:p w:rsidR="00970050" w:rsidRPr="009F469E" w:rsidRDefault="00970050" w:rsidP="00684659">
      <w:pPr>
        <w:pStyle w:val="NoSpacing"/>
        <w:jc w:val="both"/>
        <w:rPr>
          <w:rFonts w:ascii="Book Antiqua" w:hAnsi="Book Antiqua"/>
          <w:sz w:val="26"/>
          <w:szCs w:val="26"/>
          <w:lang w:val="en"/>
        </w:rPr>
      </w:pPr>
      <w:r w:rsidRPr="006E038B">
        <w:rPr>
          <w:rFonts w:ascii="Book Antiqua" w:hAnsi="Book Antiqua"/>
          <w:b/>
          <w:sz w:val="26"/>
          <w:szCs w:val="26"/>
          <w:u w:val="single"/>
        </w:rPr>
        <w:t>First</w:t>
      </w:r>
      <w:r w:rsidRPr="006E038B">
        <w:rPr>
          <w:rFonts w:ascii="Book Antiqua" w:hAnsi="Book Antiqua"/>
          <w:sz w:val="26"/>
          <w:szCs w:val="26"/>
        </w:rPr>
        <w:t xml:space="preserve">, men are spiritually </w:t>
      </w:r>
      <w:r w:rsidRPr="006E038B">
        <w:rPr>
          <w:rFonts w:ascii="Book Antiqua" w:hAnsi="Book Antiqua"/>
          <w:b/>
          <w:sz w:val="26"/>
          <w:szCs w:val="26"/>
        </w:rPr>
        <w:t>DEAD</w:t>
      </w:r>
      <w:r w:rsidRPr="006E038B">
        <w:rPr>
          <w:rFonts w:ascii="Book Antiqua" w:hAnsi="Book Antiqua"/>
          <w:sz w:val="26"/>
          <w:szCs w:val="26"/>
        </w:rPr>
        <w:t xml:space="preserve"> and therefore unable to respond to God. </w:t>
      </w:r>
    </w:p>
    <w:p w:rsidR="006E038B" w:rsidRPr="006E038B" w:rsidRDefault="006E038B" w:rsidP="00684659">
      <w:pPr>
        <w:pStyle w:val="NoSpacing"/>
        <w:jc w:val="both"/>
        <w:rPr>
          <w:rFonts w:ascii="Book Antiqua" w:hAnsi="Book Antiqua"/>
          <w:sz w:val="26"/>
          <w:szCs w:val="26"/>
        </w:rPr>
      </w:pPr>
    </w:p>
    <w:p w:rsidR="00970050" w:rsidRPr="006E038B" w:rsidRDefault="00970050" w:rsidP="00684659">
      <w:pPr>
        <w:pStyle w:val="NoSpacing"/>
        <w:jc w:val="both"/>
        <w:rPr>
          <w:rFonts w:ascii="Book Antiqua" w:hAnsi="Book Antiqua"/>
          <w:sz w:val="26"/>
          <w:szCs w:val="26"/>
        </w:rPr>
      </w:pPr>
      <w:r w:rsidRPr="006E038B">
        <w:rPr>
          <w:rFonts w:ascii="Book Antiqua" w:hAnsi="Book Antiqua"/>
          <w:b/>
          <w:sz w:val="26"/>
          <w:szCs w:val="26"/>
          <w:u w:val="single"/>
        </w:rPr>
        <w:t>Secondly</w:t>
      </w:r>
      <w:r w:rsidRPr="006E038B">
        <w:rPr>
          <w:rFonts w:ascii="Book Antiqua" w:hAnsi="Book Antiqua"/>
          <w:sz w:val="26"/>
          <w:szCs w:val="26"/>
          <w:u w:val="single"/>
        </w:rPr>
        <w:t>,</w:t>
      </w:r>
      <w:r w:rsidRPr="006E038B">
        <w:rPr>
          <w:rFonts w:ascii="Book Antiqua" w:hAnsi="Book Antiqua"/>
          <w:sz w:val="26"/>
          <w:szCs w:val="26"/>
        </w:rPr>
        <w:t xml:space="preserve"> </w:t>
      </w:r>
      <w:r w:rsidR="00DF7279" w:rsidRPr="006E038B">
        <w:rPr>
          <w:rFonts w:ascii="Book Antiqua" w:hAnsi="Book Antiqua"/>
          <w:sz w:val="26"/>
          <w:szCs w:val="26"/>
        </w:rPr>
        <w:t xml:space="preserve">as if man’s deadness wasn’t enough, you also then have Satan and his demon hosts actively involved in keeping men from finding God’s truth. In light of those truths, it is ludicrous to assume that anyone apart from the sovereign work of the Holy Spirit in his or her lifeless soul, could ever come to a saving faith in Christ!!!! </w:t>
      </w:r>
    </w:p>
    <w:p w:rsidR="00DF7279" w:rsidRPr="006E038B" w:rsidRDefault="00DF7279" w:rsidP="00684659">
      <w:pPr>
        <w:pStyle w:val="NoSpacing"/>
        <w:jc w:val="both"/>
        <w:rPr>
          <w:rFonts w:ascii="Book Antiqua" w:hAnsi="Book Antiqua"/>
          <w:sz w:val="26"/>
          <w:szCs w:val="26"/>
        </w:rPr>
      </w:pPr>
    </w:p>
    <w:p w:rsidR="009F469E" w:rsidRDefault="00DF7279" w:rsidP="00684659">
      <w:pPr>
        <w:pStyle w:val="NoSpacing"/>
        <w:jc w:val="both"/>
        <w:rPr>
          <w:rFonts w:ascii="Book Antiqua" w:hAnsi="Book Antiqua"/>
          <w:sz w:val="26"/>
          <w:szCs w:val="26"/>
        </w:rPr>
      </w:pPr>
      <w:r w:rsidRPr="006E038B">
        <w:rPr>
          <w:rFonts w:ascii="Book Antiqua" w:hAnsi="Book Antiqua"/>
          <w:sz w:val="26"/>
          <w:szCs w:val="26"/>
        </w:rPr>
        <w:t>In our story today, the Spirit began his preparatory work by maneuvering Philip into a strategic position. After Peter and John solemnly testified and spoken the word of the Lord, they started back to Jerusalem.</w:t>
      </w:r>
      <w:r w:rsidR="005D1FB5" w:rsidRPr="006E038B">
        <w:rPr>
          <w:rFonts w:ascii="Book Antiqua" w:hAnsi="Book Antiqua"/>
          <w:sz w:val="26"/>
          <w:szCs w:val="26"/>
        </w:rPr>
        <w:t xml:space="preserve"> </w:t>
      </w:r>
      <w:r w:rsidRPr="006E038B">
        <w:rPr>
          <w:rFonts w:ascii="Book Antiqua" w:hAnsi="Book Antiqua"/>
          <w:sz w:val="26"/>
          <w:szCs w:val="26"/>
        </w:rPr>
        <w:t>On their return trip, they were preaching the gospel to many villages of the Samaritans, carrying on</w:t>
      </w:r>
      <w:r w:rsidR="005D1FB5" w:rsidRPr="006E038B">
        <w:rPr>
          <w:rFonts w:ascii="Book Antiqua" w:hAnsi="Book Antiqua"/>
          <w:sz w:val="26"/>
          <w:szCs w:val="26"/>
        </w:rPr>
        <w:t xml:space="preserve"> the </w:t>
      </w:r>
      <w:r w:rsidRPr="006E038B">
        <w:rPr>
          <w:rFonts w:ascii="Book Antiqua" w:hAnsi="Book Antiqua"/>
          <w:sz w:val="26"/>
          <w:szCs w:val="26"/>
        </w:rPr>
        <w:t>evangelistic work be</w:t>
      </w:r>
      <w:r w:rsidR="005D1FB5" w:rsidRPr="006E038B">
        <w:rPr>
          <w:rFonts w:ascii="Book Antiqua" w:hAnsi="Book Antiqua"/>
          <w:sz w:val="26"/>
          <w:szCs w:val="26"/>
        </w:rPr>
        <w:t>g</w:t>
      </w:r>
      <w:r w:rsidRPr="006E038B">
        <w:rPr>
          <w:rFonts w:ascii="Book Antiqua" w:hAnsi="Book Antiqua"/>
          <w:sz w:val="26"/>
          <w:szCs w:val="26"/>
        </w:rPr>
        <w:t>un by Phil</w:t>
      </w:r>
      <w:r w:rsidR="005D1FB5" w:rsidRPr="006E038B">
        <w:rPr>
          <w:rFonts w:ascii="Book Antiqua" w:hAnsi="Book Antiqua"/>
          <w:sz w:val="26"/>
          <w:szCs w:val="26"/>
        </w:rPr>
        <w:t>i</w:t>
      </w:r>
      <w:r w:rsidRPr="006E038B">
        <w:rPr>
          <w:rFonts w:ascii="Book Antiqua" w:hAnsi="Book Antiqua"/>
          <w:sz w:val="26"/>
          <w:szCs w:val="26"/>
        </w:rPr>
        <w:t>p. But an angel of the Lord spoke to Philip saying, “</w:t>
      </w:r>
      <w:r w:rsidRPr="006E038B">
        <w:rPr>
          <w:rFonts w:ascii="Book Antiqua" w:hAnsi="Book Antiqua"/>
          <w:b/>
          <w:i/>
          <w:sz w:val="26"/>
          <w:szCs w:val="26"/>
        </w:rPr>
        <w:t>Arise and go south to the road that descends from Jerusalem to Gaza</w:t>
      </w:r>
      <w:r w:rsidR="005D1FB5" w:rsidRPr="006E038B">
        <w:rPr>
          <w:rFonts w:ascii="Book Antiqua" w:hAnsi="Book Antiqua"/>
          <w:b/>
          <w:i/>
          <w:sz w:val="26"/>
          <w:szCs w:val="26"/>
        </w:rPr>
        <w:t>”.</w:t>
      </w:r>
      <w:r w:rsidR="005D1FB5" w:rsidRPr="006E038B">
        <w:rPr>
          <w:rFonts w:ascii="Book Antiqua" w:hAnsi="Book Antiqua"/>
          <w:sz w:val="26"/>
          <w:szCs w:val="26"/>
        </w:rPr>
        <w:t xml:space="preserve"> </w:t>
      </w:r>
    </w:p>
    <w:p w:rsidR="00DF7279" w:rsidRPr="006E038B" w:rsidRDefault="005D1FB5" w:rsidP="00684659">
      <w:pPr>
        <w:pStyle w:val="NoSpacing"/>
        <w:jc w:val="both"/>
        <w:rPr>
          <w:rFonts w:ascii="Book Antiqua" w:hAnsi="Book Antiqua"/>
          <w:sz w:val="26"/>
          <w:szCs w:val="26"/>
        </w:rPr>
      </w:pPr>
      <w:r w:rsidRPr="006E038B">
        <w:rPr>
          <w:rFonts w:ascii="Book Antiqua" w:hAnsi="Book Antiqua"/>
          <w:sz w:val="26"/>
          <w:szCs w:val="26"/>
        </w:rPr>
        <w:lastRenderedPageBreak/>
        <w:t>The circumstances that were to lead to the eunuch‘s salvation were sovereignly and specifically arranged by the Spirit.</w:t>
      </w:r>
    </w:p>
    <w:p w:rsidR="00970050" w:rsidRPr="006E038B" w:rsidRDefault="00970050" w:rsidP="00684659">
      <w:pPr>
        <w:pStyle w:val="NoSpacing"/>
        <w:jc w:val="both"/>
        <w:rPr>
          <w:rFonts w:ascii="Book Antiqua" w:hAnsi="Book Antiqua"/>
          <w:sz w:val="26"/>
          <w:szCs w:val="26"/>
        </w:rPr>
      </w:pPr>
    </w:p>
    <w:p w:rsidR="00EB3514" w:rsidRPr="006E038B" w:rsidRDefault="00EB3514" w:rsidP="00EB3514">
      <w:pPr>
        <w:pStyle w:val="NoSpacing"/>
        <w:numPr>
          <w:ilvl w:val="0"/>
          <w:numId w:val="5"/>
        </w:numPr>
        <w:jc w:val="both"/>
        <w:rPr>
          <w:rFonts w:ascii="Book Antiqua" w:hAnsi="Book Antiqua"/>
          <w:b/>
          <w:sz w:val="26"/>
          <w:szCs w:val="26"/>
        </w:rPr>
      </w:pPr>
      <w:r w:rsidRPr="006E038B">
        <w:rPr>
          <w:rFonts w:ascii="Book Antiqua" w:hAnsi="Book Antiqua"/>
          <w:b/>
          <w:sz w:val="26"/>
          <w:szCs w:val="26"/>
          <w:u w:val="single"/>
        </w:rPr>
        <w:t>The Submissive WILL of Philip</w:t>
      </w:r>
      <w:r w:rsidR="00684659" w:rsidRPr="006E038B">
        <w:rPr>
          <w:rFonts w:ascii="Book Antiqua" w:hAnsi="Book Antiqua"/>
          <w:b/>
          <w:sz w:val="26"/>
          <w:szCs w:val="26"/>
        </w:rPr>
        <w:t xml:space="preserve"> (vs. 27a)</w:t>
      </w:r>
    </w:p>
    <w:p w:rsidR="006B406F" w:rsidRPr="006E038B" w:rsidRDefault="006B406F" w:rsidP="006B406F">
      <w:pPr>
        <w:pStyle w:val="NoSpacing"/>
        <w:jc w:val="both"/>
        <w:rPr>
          <w:rFonts w:ascii="Book Antiqua" w:hAnsi="Book Antiqua"/>
          <w:b/>
          <w:sz w:val="26"/>
          <w:szCs w:val="26"/>
        </w:rPr>
      </w:pPr>
    </w:p>
    <w:p w:rsidR="006B406F" w:rsidRPr="006E038B" w:rsidRDefault="006B406F" w:rsidP="006B406F">
      <w:pPr>
        <w:pStyle w:val="NoSpacing"/>
        <w:jc w:val="both"/>
        <w:rPr>
          <w:rFonts w:ascii="Book Antiqua" w:hAnsi="Book Antiqua" w:cs="Segoe UI"/>
          <w:b/>
          <w:i/>
          <w:color w:val="C00000"/>
          <w:sz w:val="26"/>
          <w:szCs w:val="26"/>
          <w:shd w:val="clear" w:color="auto" w:fill="FFFFFF"/>
        </w:rPr>
      </w:pPr>
      <w:r w:rsidRPr="006E038B">
        <w:rPr>
          <w:rFonts w:ascii="Book Antiqua" w:hAnsi="Book Antiqua" w:cs="Segoe UI"/>
          <w:b/>
          <w:i/>
          <w:color w:val="C00000"/>
          <w:sz w:val="26"/>
          <w:szCs w:val="26"/>
          <w:shd w:val="clear" w:color="auto" w:fill="FFFFFF"/>
        </w:rPr>
        <w:t>“So he arose and went.”</w:t>
      </w:r>
    </w:p>
    <w:p w:rsidR="00BC60AA" w:rsidRPr="006E038B" w:rsidRDefault="00BC60AA" w:rsidP="006B406F">
      <w:pPr>
        <w:pStyle w:val="NoSpacing"/>
        <w:jc w:val="both"/>
        <w:rPr>
          <w:rFonts w:ascii="Book Antiqua" w:hAnsi="Book Antiqua" w:cs="Segoe UI"/>
          <w:b/>
          <w:i/>
          <w:color w:val="C00000"/>
          <w:sz w:val="26"/>
          <w:szCs w:val="26"/>
          <w:shd w:val="clear" w:color="auto" w:fill="FFFFFF"/>
        </w:rPr>
      </w:pPr>
    </w:p>
    <w:p w:rsidR="00BC60AA" w:rsidRPr="006E038B" w:rsidRDefault="00BC60AA" w:rsidP="006B406F">
      <w:pPr>
        <w:pStyle w:val="NoSpacing"/>
        <w:jc w:val="both"/>
        <w:rPr>
          <w:rFonts w:ascii="Book Antiqua" w:hAnsi="Book Antiqua" w:cs="Segoe UI"/>
          <w:sz w:val="26"/>
          <w:szCs w:val="26"/>
          <w:shd w:val="clear" w:color="auto" w:fill="FFFFFF"/>
        </w:rPr>
      </w:pPr>
      <w:r w:rsidRPr="006E038B">
        <w:rPr>
          <w:rFonts w:ascii="Book Antiqua" w:hAnsi="Book Antiqua" w:cs="Segoe UI"/>
          <w:sz w:val="26"/>
          <w:szCs w:val="26"/>
          <w:shd w:val="clear" w:color="auto" w:fill="FFFFFF"/>
        </w:rPr>
        <w:t>God often accomplishes Hi</w:t>
      </w:r>
      <w:r w:rsidR="00D01430" w:rsidRPr="006E038B">
        <w:rPr>
          <w:rFonts w:ascii="Book Antiqua" w:hAnsi="Book Antiqua" w:cs="Segoe UI"/>
          <w:sz w:val="26"/>
          <w:szCs w:val="26"/>
          <w:shd w:val="clear" w:color="auto" w:fill="FFFFFF"/>
        </w:rPr>
        <w:t>s</w:t>
      </w:r>
      <w:r w:rsidRPr="006E038B">
        <w:rPr>
          <w:rFonts w:ascii="Book Antiqua" w:hAnsi="Book Antiqua" w:cs="Segoe UI"/>
          <w:sz w:val="26"/>
          <w:szCs w:val="26"/>
          <w:shd w:val="clear" w:color="auto" w:fill="FFFFFF"/>
        </w:rPr>
        <w:t xml:space="preserve"> sovereign work through human instruments. Like a master sculptor He takes otherwise useless and inconsequential tools and uses them to create a masterpiece.</w:t>
      </w:r>
    </w:p>
    <w:p w:rsidR="005D1FB5" w:rsidRPr="006E038B" w:rsidRDefault="005D1FB5" w:rsidP="00684659">
      <w:pPr>
        <w:pStyle w:val="NoSpacing"/>
        <w:jc w:val="both"/>
        <w:rPr>
          <w:rFonts w:ascii="Book Antiqua" w:hAnsi="Book Antiqua"/>
          <w:sz w:val="26"/>
          <w:szCs w:val="26"/>
        </w:rPr>
      </w:pPr>
    </w:p>
    <w:p w:rsidR="00684659" w:rsidRPr="006E038B" w:rsidRDefault="00684659" w:rsidP="00EB3514">
      <w:pPr>
        <w:pStyle w:val="NoSpacing"/>
        <w:numPr>
          <w:ilvl w:val="0"/>
          <w:numId w:val="5"/>
        </w:numPr>
        <w:jc w:val="both"/>
        <w:rPr>
          <w:rFonts w:ascii="Book Antiqua" w:hAnsi="Book Antiqua"/>
          <w:b/>
          <w:sz w:val="26"/>
          <w:szCs w:val="26"/>
        </w:rPr>
      </w:pPr>
      <w:r w:rsidRPr="006E038B">
        <w:rPr>
          <w:rFonts w:ascii="Book Antiqua" w:hAnsi="Book Antiqua"/>
          <w:b/>
          <w:sz w:val="26"/>
          <w:szCs w:val="26"/>
          <w:u w:val="single"/>
        </w:rPr>
        <w:t>The Searching WORSHIP</w:t>
      </w:r>
      <w:r w:rsidR="006B406F" w:rsidRPr="006E038B">
        <w:rPr>
          <w:rFonts w:ascii="Book Antiqua" w:hAnsi="Book Antiqua"/>
          <w:b/>
          <w:sz w:val="26"/>
          <w:szCs w:val="26"/>
          <w:u w:val="single"/>
        </w:rPr>
        <w:t xml:space="preserve"> of the eunuch</w:t>
      </w:r>
      <w:r w:rsidRPr="006E038B">
        <w:rPr>
          <w:rFonts w:ascii="Book Antiqua" w:hAnsi="Book Antiqua"/>
          <w:b/>
          <w:sz w:val="26"/>
          <w:szCs w:val="26"/>
        </w:rPr>
        <w:t xml:space="preserve"> (vs. 27b)</w:t>
      </w:r>
    </w:p>
    <w:p w:rsidR="006B406F" w:rsidRPr="006E038B" w:rsidRDefault="006B406F" w:rsidP="006B406F">
      <w:pPr>
        <w:pStyle w:val="NoSpacing"/>
        <w:jc w:val="both"/>
        <w:rPr>
          <w:rFonts w:ascii="Book Antiqua" w:hAnsi="Book Antiqua"/>
          <w:b/>
          <w:sz w:val="26"/>
          <w:szCs w:val="26"/>
        </w:rPr>
      </w:pPr>
    </w:p>
    <w:p w:rsidR="00302A65" w:rsidRPr="006E038B" w:rsidRDefault="006B406F" w:rsidP="006B406F">
      <w:pPr>
        <w:pStyle w:val="NoSpacing"/>
        <w:jc w:val="both"/>
        <w:rPr>
          <w:rFonts w:ascii="Book Antiqua" w:hAnsi="Book Antiqua" w:cs="Segoe UI"/>
          <w:b/>
          <w:i/>
          <w:color w:val="C00000"/>
          <w:sz w:val="26"/>
          <w:szCs w:val="26"/>
          <w:shd w:val="clear" w:color="auto" w:fill="FFFFFF"/>
        </w:rPr>
      </w:pPr>
      <w:r w:rsidRPr="006E038B">
        <w:rPr>
          <w:rFonts w:ascii="Book Antiqua" w:hAnsi="Book Antiqua" w:cs="Segoe UI"/>
          <w:b/>
          <w:i/>
          <w:color w:val="C00000"/>
          <w:sz w:val="26"/>
          <w:szCs w:val="26"/>
          <w:shd w:val="clear" w:color="auto" w:fill="FFFFFF"/>
        </w:rPr>
        <w:t>“And behold, a man of Ethiopia, a eunuch of great authority under Candace the queen of the Ethiopians, who had charge of all her treasury, and had come to Jerusalem to worship</w:t>
      </w:r>
      <w:proofErr w:type="gramStart"/>
      <w:r w:rsidRPr="006E038B">
        <w:rPr>
          <w:rFonts w:ascii="Book Antiqua" w:hAnsi="Book Antiqua" w:cs="Segoe UI"/>
          <w:b/>
          <w:i/>
          <w:color w:val="C00000"/>
          <w:sz w:val="26"/>
          <w:szCs w:val="26"/>
          <w:shd w:val="clear" w:color="auto" w:fill="FFFFFF"/>
        </w:rPr>
        <w:t>,...</w:t>
      </w:r>
      <w:proofErr w:type="gramEnd"/>
      <w:r w:rsidRPr="006E038B">
        <w:rPr>
          <w:rFonts w:ascii="Book Antiqua" w:hAnsi="Book Antiqua" w:cs="Segoe UI"/>
          <w:b/>
          <w:i/>
          <w:color w:val="C00000"/>
          <w:sz w:val="26"/>
          <w:szCs w:val="26"/>
          <w:shd w:val="clear" w:color="auto" w:fill="FFFFFF"/>
        </w:rPr>
        <w:t>”</w:t>
      </w:r>
    </w:p>
    <w:p w:rsidR="00A904A5" w:rsidRPr="006E038B" w:rsidRDefault="00A904A5" w:rsidP="006B406F">
      <w:pPr>
        <w:pStyle w:val="NoSpacing"/>
        <w:jc w:val="both"/>
        <w:rPr>
          <w:rFonts w:ascii="Book Antiqua" w:hAnsi="Book Antiqua" w:cs="Segoe UI"/>
          <w:b/>
          <w:i/>
          <w:color w:val="C00000"/>
          <w:sz w:val="26"/>
          <w:szCs w:val="26"/>
          <w:shd w:val="clear" w:color="auto" w:fill="FFFFFF"/>
        </w:rPr>
      </w:pPr>
    </w:p>
    <w:p w:rsidR="00302A65" w:rsidRPr="006E038B" w:rsidRDefault="00302A65" w:rsidP="006B406F">
      <w:pPr>
        <w:pStyle w:val="NoSpacing"/>
        <w:jc w:val="both"/>
        <w:rPr>
          <w:rFonts w:ascii="Book Antiqua" w:hAnsi="Book Antiqua" w:cs="Segoe UI"/>
          <w:b/>
          <w:i/>
          <w:color w:val="C00000"/>
          <w:sz w:val="26"/>
          <w:szCs w:val="26"/>
          <w:shd w:val="clear" w:color="auto" w:fill="FFFFFF"/>
        </w:rPr>
      </w:pPr>
      <w:r w:rsidRPr="006E038B">
        <w:rPr>
          <w:rFonts w:ascii="Book Antiqua" w:hAnsi="Book Antiqua" w:cs="Segoe UI"/>
          <w:sz w:val="26"/>
          <w:szCs w:val="26"/>
          <w:shd w:val="clear" w:color="auto" w:fill="FFFFFF"/>
        </w:rPr>
        <w:t>The Lord Jesus Christ said in John 7:17</w:t>
      </w:r>
      <w:r w:rsidRPr="006E038B">
        <w:rPr>
          <w:rFonts w:ascii="Book Antiqua" w:hAnsi="Book Antiqua" w:cs="Segoe UI"/>
          <w:b/>
          <w:sz w:val="26"/>
          <w:szCs w:val="26"/>
          <w:shd w:val="clear" w:color="auto" w:fill="FFFFFF"/>
        </w:rPr>
        <w:t xml:space="preserve">, </w:t>
      </w:r>
      <w:r w:rsidRPr="006E038B">
        <w:rPr>
          <w:rFonts w:ascii="Book Antiqua" w:hAnsi="Book Antiqua" w:cs="Segoe UI"/>
          <w:b/>
          <w:i/>
          <w:color w:val="C00000"/>
          <w:sz w:val="26"/>
          <w:szCs w:val="26"/>
          <w:shd w:val="clear" w:color="auto" w:fill="FFFFFF"/>
        </w:rPr>
        <w:t xml:space="preserve">“If any man is willing to do His will, he shall know of the teaching, whether it is of God, or whether I speak from </w:t>
      </w:r>
      <w:proofErr w:type="gramStart"/>
      <w:r w:rsidRPr="006E038B">
        <w:rPr>
          <w:rFonts w:ascii="Book Antiqua" w:hAnsi="Book Antiqua" w:cs="Segoe UI"/>
          <w:b/>
          <w:i/>
          <w:color w:val="C00000"/>
          <w:sz w:val="26"/>
          <w:szCs w:val="26"/>
          <w:shd w:val="clear" w:color="auto" w:fill="FFFFFF"/>
        </w:rPr>
        <w:t>Myself</w:t>
      </w:r>
      <w:proofErr w:type="gramEnd"/>
      <w:r w:rsidRPr="006E038B">
        <w:rPr>
          <w:rFonts w:ascii="Book Antiqua" w:hAnsi="Book Antiqua" w:cs="Segoe UI"/>
          <w:b/>
          <w:i/>
          <w:color w:val="C00000"/>
          <w:sz w:val="26"/>
          <w:szCs w:val="26"/>
          <w:shd w:val="clear" w:color="auto" w:fill="FFFFFF"/>
        </w:rPr>
        <w:t>.”</w:t>
      </w:r>
    </w:p>
    <w:p w:rsidR="00446F7C" w:rsidRPr="006E038B" w:rsidRDefault="00446F7C" w:rsidP="006B406F">
      <w:pPr>
        <w:pStyle w:val="NoSpacing"/>
        <w:jc w:val="both"/>
        <w:rPr>
          <w:rFonts w:ascii="Book Antiqua" w:hAnsi="Book Antiqua" w:cs="Segoe UI"/>
          <w:b/>
          <w:i/>
          <w:color w:val="C00000"/>
          <w:sz w:val="26"/>
          <w:szCs w:val="26"/>
          <w:shd w:val="clear" w:color="auto" w:fill="FFFFFF"/>
        </w:rPr>
      </w:pPr>
    </w:p>
    <w:p w:rsidR="00446F7C" w:rsidRPr="006E038B" w:rsidRDefault="00446F7C" w:rsidP="006B406F">
      <w:pPr>
        <w:pStyle w:val="NoSpacing"/>
        <w:jc w:val="both"/>
        <w:rPr>
          <w:rFonts w:ascii="Book Antiqua" w:hAnsi="Book Antiqua" w:cs="Segoe UI"/>
          <w:sz w:val="26"/>
          <w:szCs w:val="26"/>
          <w:shd w:val="clear" w:color="auto" w:fill="FFFFFF"/>
        </w:rPr>
      </w:pPr>
      <w:r w:rsidRPr="006E038B">
        <w:rPr>
          <w:rFonts w:ascii="Book Antiqua" w:hAnsi="Book Antiqua" w:cs="Segoe UI"/>
          <w:sz w:val="26"/>
          <w:szCs w:val="26"/>
          <w:shd w:val="clear" w:color="auto" w:fill="FFFFFF"/>
        </w:rPr>
        <w:t>The eunuch is a classic example of one who lived up to the light he had. God then gave him the full revelation of Jesus Christ through Philip’s ministry.</w:t>
      </w:r>
    </w:p>
    <w:p w:rsidR="00302A65" w:rsidRPr="006E038B" w:rsidRDefault="00302A65" w:rsidP="006B406F">
      <w:pPr>
        <w:pStyle w:val="NoSpacing"/>
        <w:jc w:val="both"/>
        <w:rPr>
          <w:rFonts w:ascii="Book Antiqua" w:hAnsi="Book Antiqua"/>
          <w:sz w:val="26"/>
          <w:szCs w:val="26"/>
        </w:rPr>
      </w:pPr>
    </w:p>
    <w:p w:rsidR="00EB3514" w:rsidRPr="006E038B" w:rsidRDefault="00684659" w:rsidP="00EB3514">
      <w:pPr>
        <w:pStyle w:val="NoSpacing"/>
        <w:numPr>
          <w:ilvl w:val="0"/>
          <w:numId w:val="5"/>
        </w:numPr>
        <w:jc w:val="both"/>
        <w:rPr>
          <w:rFonts w:ascii="Book Antiqua" w:hAnsi="Book Antiqua"/>
          <w:b/>
          <w:sz w:val="26"/>
          <w:szCs w:val="26"/>
        </w:rPr>
      </w:pPr>
      <w:r w:rsidRPr="006E038B">
        <w:rPr>
          <w:rFonts w:ascii="Book Antiqua" w:hAnsi="Book Antiqua"/>
          <w:b/>
          <w:sz w:val="26"/>
          <w:szCs w:val="26"/>
          <w:u w:val="single"/>
        </w:rPr>
        <w:t>The Scriptural WORD</w:t>
      </w:r>
      <w:r w:rsidR="00302A65" w:rsidRPr="006E038B">
        <w:rPr>
          <w:rFonts w:ascii="Book Antiqua" w:hAnsi="Book Antiqua"/>
          <w:b/>
          <w:sz w:val="26"/>
          <w:szCs w:val="26"/>
          <w:u w:val="single"/>
        </w:rPr>
        <w:t xml:space="preserve"> of truth</w:t>
      </w:r>
      <w:r w:rsidRPr="006E038B">
        <w:rPr>
          <w:rFonts w:ascii="Book Antiqua" w:hAnsi="Book Antiqua"/>
          <w:b/>
          <w:sz w:val="26"/>
          <w:szCs w:val="26"/>
        </w:rPr>
        <w:t xml:space="preserve"> (vs. 28)</w:t>
      </w:r>
    </w:p>
    <w:p w:rsidR="00684659" w:rsidRPr="006E038B" w:rsidRDefault="00684659" w:rsidP="00684659">
      <w:pPr>
        <w:pStyle w:val="NoSpacing"/>
        <w:jc w:val="both"/>
        <w:rPr>
          <w:rFonts w:ascii="Book Antiqua" w:hAnsi="Book Antiqua"/>
          <w:b/>
          <w:sz w:val="26"/>
          <w:szCs w:val="26"/>
        </w:rPr>
      </w:pPr>
    </w:p>
    <w:p w:rsidR="006B406F" w:rsidRPr="006E038B" w:rsidRDefault="006B406F" w:rsidP="00684659">
      <w:pPr>
        <w:pStyle w:val="NoSpacing"/>
        <w:jc w:val="both"/>
        <w:rPr>
          <w:rFonts w:ascii="Book Antiqua" w:hAnsi="Book Antiqua" w:cs="Segoe UI"/>
          <w:b/>
          <w:i/>
          <w:color w:val="C00000"/>
          <w:sz w:val="26"/>
          <w:szCs w:val="26"/>
          <w:shd w:val="clear" w:color="auto" w:fill="FFFFFF"/>
        </w:rPr>
      </w:pPr>
      <w:r w:rsidRPr="006E038B">
        <w:rPr>
          <w:rFonts w:ascii="Book Antiqua" w:hAnsi="Book Antiqua" w:cs="Segoe UI"/>
          <w:b/>
          <w:i/>
          <w:color w:val="C00000"/>
          <w:sz w:val="26"/>
          <w:szCs w:val="26"/>
          <w:shd w:val="clear" w:color="auto" w:fill="FFFFFF"/>
        </w:rPr>
        <w:t>“…was returning. And sitting in his chariot, he was reading Isaiah the prophet.”</w:t>
      </w:r>
    </w:p>
    <w:p w:rsidR="00ED5D86" w:rsidRPr="006E038B" w:rsidRDefault="00ED5D86" w:rsidP="00684659">
      <w:pPr>
        <w:pStyle w:val="NoSpacing"/>
        <w:jc w:val="both"/>
        <w:rPr>
          <w:rFonts w:ascii="Book Antiqua" w:hAnsi="Book Antiqua" w:cs="Segoe UI"/>
          <w:b/>
          <w:i/>
          <w:color w:val="C00000"/>
          <w:sz w:val="26"/>
          <w:szCs w:val="26"/>
          <w:shd w:val="clear" w:color="auto" w:fill="FFFFFF"/>
        </w:rPr>
      </w:pPr>
    </w:p>
    <w:p w:rsidR="00EB321F" w:rsidRPr="006E038B" w:rsidRDefault="00ED5D86" w:rsidP="00EB321F">
      <w:pPr>
        <w:pStyle w:val="NoSpacing"/>
        <w:jc w:val="both"/>
        <w:rPr>
          <w:rFonts w:ascii="Book Antiqua" w:hAnsi="Book Antiqua"/>
          <w:sz w:val="26"/>
          <w:szCs w:val="26"/>
        </w:rPr>
      </w:pPr>
      <w:r w:rsidRPr="006E038B">
        <w:rPr>
          <w:rFonts w:ascii="Book Antiqua" w:hAnsi="Book Antiqua" w:cs="Segoe UI"/>
          <w:sz w:val="26"/>
          <w:szCs w:val="26"/>
          <w:shd w:val="clear" w:color="auto" w:fill="FFFFFF"/>
        </w:rPr>
        <w:t>While returning to his own country, the eunuch was sitting in his chariot, and was reading the prophet Isaiah, He had a desire to know God and was aware that He was to be known through the Scripture. He was indeed an eager seeker, He had no doubt paid a great price in Jerusalem for that scroll,</w:t>
      </w:r>
      <w:r w:rsidRPr="00ED5D86">
        <w:rPr>
          <w:rFonts w:ascii="Book Antiqua" w:hAnsi="Book Antiqua" w:cs="Segoe UI"/>
          <w:sz w:val="28"/>
          <w:szCs w:val="28"/>
          <w:shd w:val="clear" w:color="auto" w:fill="FFFFFF"/>
        </w:rPr>
        <w:t xml:space="preserve"> which would have been </w:t>
      </w:r>
      <w:r w:rsidRPr="006E038B">
        <w:rPr>
          <w:rFonts w:ascii="Book Antiqua" w:hAnsi="Book Antiqua" w:cs="Segoe UI"/>
          <w:sz w:val="26"/>
          <w:szCs w:val="26"/>
          <w:shd w:val="clear" w:color="auto" w:fill="FFFFFF"/>
        </w:rPr>
        <w:t>difficult for a Gentile to acquire.</w:t>
      </w:r>
      <w:r w:rsidR="006E2014" w:rsidRPr="006E038B">
        <w:rPr>
          <w:rFonts w:ascii="Book Antiqua" w:hAnsi="Book Antiqua"/>
          <w:sz w:val="26"/>
          <w:szCs w:val="26"/>
        </w:rPr>
        <w:t xml:space="preserve"> </w:t>
      </w:r>
      <w:r w:rsidR="00EB321F" w:rsidRPr="006E038B">
        <w:rPr>
          <w:rFonts w:ascii="Book Antiqua" w:hAnsi="Book Antiqua"/>
          <w:sz w:val="26"/>
          <w:szCs w:val="26"/>
        </w:rPr>
        <w:t>He knew the importance of seeking God through the Scripture.</w:t>
      </w:r>
    </w:p>
    <w:p w:rsidR="006B406F" w:rsidRPr="006E038B" w:rsidRDefault="006B406F" w:rsidP="00684659">
      <w:pPr>
        <w:pStyle w:val="NoSpacing"/>
        <w:jc w:val="both"/>
        <w:rPr>
          <w:rFonts w:ascii="Book Antiqua" w:hAnsi="Book Antiqua"/>
          <w:sz w:val="26"/>
          <w:szCs w:val="26"/>
        </w:rPr>
      </w:pPr>
    </w:p>
    <w:p w:rsidR="00684659" w:rsidRPr="006E038B" w:rsidRDefault="00446F7C" w:rsidP="00684659">
      <w:pPr>
        <w:pStyle w:val="NoSpacing"/>
        <w:jc w:val="both"/>
        <w:rPr>
          <w:rFonts w:ascii="Book Antiqua" w:hAnsi="Book Antiqua"/>
          <w:sz w:val="26"/>
          <w:szCs w:val="26"/>
        </w:rPr>
      </w:pPr>
      <w:r w:rsidRPr="006E038B">
        <w:rPr>
          <w:rFonts w:ascii="Book Antiqua" w:hAnsi="Book Antiqua"/>
          <w:sz w:val="26"/>
          <w:szCs w:val="26"/>
        </w:rPr>
        <w:t>One of the casualties of this increasingly “</w:t>
      </w:r>
      <w:r w:rsidRPr="006E038B">
        <w:rPr>
          <w:rFonts w:ascii="Book Antiqua" w:hAnsi="Book Antiqua"/>
          <w:b/>
          <w:i/>
          <w:sz w:val="26"/>
          <w:szCs w:val="26"/>
        </w:rPr>
        <w:t>wicked and adulterous generation”</w:t>
      </w:r>
      <w:r w:rsidRPr="006E038B">
        <w:rPr>
          <w:rFonts w:ascii="Book Antiqua" w:hAnsi="Book Antiqua"/>
          <w:sz w:val="26"/>
          <w:szCs w:val="26"/>
        </w:rPr>
        <w:t xml:space="preserve">, in spite of all the </w:t>
      </w:r>
      <w:r w:rsidR="00732EB4" w:rsidRPr="006E038B">
        <w:rPr>
          <w:rFonts w:ascii="Book Antiqua" w:hAnsi="Book Antiqua"/>
          <w:sz w:val="26"/>
          <w:szCs w:val="26"/>
        </w:rPr>
        <w:t>“</w:t>
      </w:r>
      <w:r w:rsidR="00732EB4" w:rsidRPr="006E038B">
        <w:rPr>
          <w:rFonts w:ascii="Book Antiqua" w:hAnsi="Book Antiqua"/>
          <w:b/>
          <w:i/>
          <w:sz w:val="26"/>
          <w:szCs w:val="26"/>
        </w:rPr>
        <w:t>lightning speed”</w:t>
      </w:r>
      <w:r w:rsidR="00732EB4" w:rsidRPr="006E038B">
        <w:rPr>
          <w:rFonts w:ascii="Book Antiqua" w:hAnsi="Book Antiqua"/>
          <w:sz w:val="26"/>
          <w:szCs w:val="26"/>
        </w:rPr>
        <w:t xml:space="preserve"> </w:t>
      </w:r>
      <w:r w:rsidR="006E2014" w:rsidRPr="006E038B">
        <w:rPr>
          <w:rFonts w:ascii="Book Antiqua" w:hAnsi="Book Antiqua"/>
          <w:sz w:val="26"/>
          <w:szCs w:val="26"/>
        </w:rPr>
        <w:t xml:space="preserve">access to information, </w:t>
      </w:r>
      <w:r w:rsidR="00732EB4" w:rsidRPr="006E038B">
        <w:rPr>
          <w:rFonts w:ascii="Book Antiqua" w:hAnsi="Book Antiqua"/>
          <w:sz w:val="26"/>
          <w:szCs w:val="26"/>
        </w:rPr>
        <w:t xml:space="preserve">(bible apps, e-books, online search engines to vast databases of information, etc.) </w:t>
      </w:r>
      <w:r w:rsidRPr="006E038B">
        <w:rPr>
          <w:rFonts w:ascii="Book Antiqua" w:hAnsi="Book Antiqua"/>
          <w:sz w:val="26"/>
          <w:szCs w:val="26"/>
        </w:rPr>
        <w:t xml:space="preserve">is the continuous deterioration of Biblical knowledge among so-called Bible-believing, church-attending, and spirit-filled Christians!!!! </w:t>
      </w:r>
    </w:p>
    <w:p w:rsidR="00E90F13" w:rsidRPr="006E038B" w:rsidRDefault="00E90F13" w:rsidP="00684659">
      <w:pPr>
        <w:pStyle w:val="NoSpacing"/>
        <w:jc w:val="both"/>
        <w:rPr>
          <w:rFonts w:ascii="Book Antiqua" w:hAnsi="Book Antiqua"/>
          <w:sz w:val="26"/>
          <w:szCs w:val="26"/>
        </w:rPr>
      </w:pPr>
    </w:p>
    <w:p w:rsidR="00684659" w:rsidRPr="006E038B" w:rsidRDefault="00684659" w:rsidP="00684659">
      <w:pPr>
        <w:pStyle w:val="NoSpacing"/>
        <w:numPr>
          <w:ilvl w:val="1"/>
          <w:numId w:val="5"/>
        </w:numPr>
        <w:jc w:val="both"/>
        <w:rPr>
          <w:rFonts w:ascii="Book Antiqua" w:hAnsi="Book Antiqua"/>
          <w:b/>
          <w:sz w:val="26"/>
          <w:szCs w:val="26"/>
        </w:rPr>
      </w:pPr>
      <w:r w:rsidRPr="006E038B">
        <w:rPr>
          <w:rFonts w:ascii="Book Antiqua" w:hAnsi="Book Antiqua"/>
          <w:b/>
          <w:sz w:val="26"/>
          <w:szCs w:val="26"/>
          <w:u w:val="single"/>
        </w:rPr>
        <w:lastRenderedPageBreak/>
        <w:t>The Proper Presentation</w:t>
      </w:r>
      <w:r w:rsidRPr="006E038B">
        <w:rPr>
          <w:rFonts w:ascii="Book Antiqua" w:hAnsi="Book Antiqua"/>
          <w:b/>
          <w:sz w:val="26"/>
          <w:szCs w:val="26"/>
        </w:rPr>
        <w:t xml:space="preserve"> (vss. 29-35)</w:t>
      </w:r>
    </w:p>
    <w:p w:rsidR="00ED5D86" w:rsidRPr="006E038B" w:rsidRDefault="00ED5D86" w:rsidP="00ED5D86">
      <w:pPr>
        <w:pStyle w:val="NoSpacing"/>
        <w:ind w:left="720"/>
        <w:jc w:val="both"/>
        <w:rPr>
          <w:rFonts w:ascii="Book Antiqua" w:hAnsi="Book Antiqua"/>
          <w:b/>
          <w:sz w:val="26"/>
          <w:szCs w:val="26"/>
        </w:rPr>
      </w:pPr>
    </w:p>
    <w:p w:rsidR="00EB321F" w:rsidRPr="006E038B" w:rsidRDefault="00EB321F" w:rsidP="00252F83">
      <w:pPr>
        <w:pStyle w:val="NoSpacing"/>
        <w:numPr>
          <w:ilvl w:val="0"/>
          <w:numId w:val="13"/>
        </w:numPr>
        <w:jc w:val="both"/>
        <w:rPr>
          <w:rFonts w:ascii="Book Antiqua" w:hAnsi="Book Antiqua"/>
          <w:b/>
          <w:sz w:val="26"/>
          <w:szCs w:val="26"/>
        </w:rPr>
      </w:pPr>
      <w:r w:rsidRPr="006E038B">
        <w:rPr>
          <w:rFonts w:ascii="Book Antiqua" w:hAnsi="Book Antiqua"/>
          <w:b/>
          <w:sz w:val="26"/>
          <w:szCs w:val="26"/>
        </w:rPr>
        <w:t>Centers on Scripture (vss. 30-34)</w:t>
      </w:r>
    </w:p>
    <w:p w:rsidR="00547771" w:rsidRPr="006E038B" w:rsidRDefault="00547771" w:rsidP="00547771">
      <w:pPr>
        <w:pStyle w:val="NoSpacing"/>
        <w:jc w:val="both"/>
        <w:rPr>
          <w:rFonts w:ascii="Book Antiqua" w:hAnsi="Book Antiqua"/>
          <w:b/>
          <w:sz w:val="26"/>
          <w:szCs w:val="26"/>
        </w:rPr>
      </w:pPr>
    </w:p>
    <w:p w:rsidR="00ED5D86" w:rsidRPr="006E038B" w:rsidRDefault="00ED5D86" w:rsidP="006E038B">
      <w:pPr>
        <w:pStyle w:val="NoSpacing"/>
        <w:jc w:val="both"/>
        <w:rPr>
          <w:rStyle w:val="text"/>
          <w:rFonts w:ascii="Book Antiqua" w:hAnsi="Book Antiqua"/>
          <w:b/>
          <w:i/>
          <w:color w:val="C00000"/>
          <w:sz w:val="26"/>
          <w:szCs w:val="26"/>
          <w:lang w:val="en"/>
        </w:rPr>
      </w:pPr>
      <w:r w:rsidRPr="006E038B">
        <w:rPr>
          <w:rStyle w:val="text"/>
          <w:rFonts w:ascii="Book Antiqua" w:hAnsi="Book Antiqua"/>
          <w:b/>
          <w:i/>
          <w:color w:val="C00000"/>
          <w:sz w:val="26"/>
          <w:szCs w:val="26"/>
          <w:lang w:val="en"/>
        </w:rPr>
        <w:t xml:space="preserve">“But sanctify the Lord God in your hearts, and always </w:t>
      </w:r>
      <w:r w:rsidRPr="006E038B">
        <w:rPr>
          <w:rStyle w:val="text"/>
          <w:rFonts w:ascii="Book Antiqua" w:hAnsi="Book Antiqua"/>
          <w:b/>
          <w:i/>
          <w:iCs/>
          <w:color w:val="C00000"/>
          <w:sz w:val="26"/>
          <w:szCs w:val="26"/>
          <w:lang w:val="en"/>
        </w:rPr>
        <w:t>be</w:t>
      </w:r>
      <w:r w:rsidRPr="006E038B">
        <w:rPr>
          <w:rStyle w:val="text"/>
          <w:rFonts w:ascii="Book Antiqua" w:hAnsi="Book Antiqua"/>
          <w:b/>
          <w:i/>
          <w:color w:val="C00000"/>
          <w:sz w:val="26"/>
          <w:szCs w:val="26"/>
          <w:lang w:val="en"/>
        </w:rPr>
        <w:t xml:space="preserve"> ready to </w:t>
      </w:r>
      <w:r w:rsidRPr="006E038B">
        <w:rPr>
          <w:rStyle w:val="text"/>
          <w:rFonts w:ascii="Book Antiqua" w:hAnsi="Book Antiqua"/>
          <w:b/>
          <w:i/>
          <w:iCs/>
          <w:color w:val="C00000"/>
          <w:sz w:val="26"/>
          <w:szCs w:val="26"/>
          <w:lang w:val="en"/>
        </w:rPr>
        <w:t>give</w:t>
      </w:r>
      <w:r w:rsidRPr="006E038B">
        <w:rPr>
          <w:rStyle w:val="text"/>
          <w:rFonts w:ascii="Book Antiqua" w:hAnsi="Book Antiqua"/>
          <w:b/>
          <w:i/>
          <w:color w:val="C00000"/>
          <w:sz w:val="26"/>
          <w:szCs w:val="26"/>
          <w:lang w:val="en"/>
        </w:rPr>
        <w:t xml:space="preserve"> a defense</w:t>
      </w:r>
      <w:r w:rsidR="00DC38FF" w:rsidRPr="006E038B">
        <w:rPr>
          <w:rStyle w:val="text"/>
          <w:rFonts w:ascii="Book Antiqua" w:hAnsi="Book Antiqua"/>
          <w:b/>
          <w:i/>
          <w:color w:val="C00000"/>
          <w:sz w:val="26"/>
          <w:szCs w:val="26"/>
          <w:lang w:val="en"/>
        </w:rPr>
        <w:t xml:space="preserve"> (answer - KJV)</w:t>
      </w:r>
      <w:r w:rsidRPr="006E038B">
        <w:rPr>
          <w:rStyle w:val="text"/>
          <w:rFonts w:ascii="Book Antiqua" w:hAnsi="Book Antiqua"/>
          <w:b/>
          <w:i/>
          <w:color w:val="C00000"/>
          <w:sz w:val="26"/>
          <w:szCs w:val="26"/>
          <w:lang w:val="en"/>
        </w:rPr>
        <w:t xml:space="preserve"> to everyone who asks you a reason for the hope that is in you, with meekness and fear;” (I Peter 3:15 – NKJV)</w:t>
      </w:r>
    </w:p>
    <w:p w:rsidR="00732EB4" w:rsidRPr="006E038B" w:rsidRDefault="00732EB4" w:rsidP="00ED5D86">
      <w:pPr>
        <w:pStyle w:val="NoSpacing"/>
        <w:rPr>
          <w:rStyle w:val="text"/>
          <w:rFonts w:ascii="Book Antiqua" w:hAnsi="Book Antiqua"/>
          <w:b/>
          <w:i/>
          <w:color w:val="C00000"/>
          <w:sz w:val="26"/>
          <w:szCs w:val="26"/>
          <w:lang w:val="en"/>
        </w:rPr>
      </w:pPr>
    </w:p>
    <w:p w:rsidR="00732EB4" w:rsidRPr="006E038B" w:rsidRDefault="00732EB4" w:rsidP="00732EB4">
      <w:pPr>
        <w:pStyle w:val="NoSpacing"/>
        <w:jc w:val="both"/>
        <w:rPr>
          <w:rFonts w:ascii="Book Antiqua" w:hAnsi="Book Antiqua"/>
          <w:sz w:val="26"/>
          <w:szCs w:val="26"/>
          <w:u w:val="single"/>
        </w:rPr>
      </w:pPr>
      <w:r w:rsidRPr="006E038B">
        <w:rPr>
          <w:rStyle w:val="text"/>
          <w:rFonts w:ascii="Book Antiqua" w:hAnsi="Book Antiqua"/>
          <w:sz w:val="26"/>
          <w:szCs w:val="26"/>
          <w:lang w:val="en"/>
        </w:rPr>
        <w:t>An effective presentation</w:t>
      </w:r>
      <w:r w:rsidRPr="006E038B">
        <w:rPr>
          <w:rStyle w:val="text"/>
          <w:rFonts w:ascii="Book Antiqua" w:hAnsi="Book Antiqua"/>
          <w:i/>
          <w:sz w:val="26"/>
          <w:szCs w:val="26"/>
          <w:lang w:val="en"/>
        </w:rPr>
        <w:t xml:space="preserve"> o</w:t>
      </w:r>
      <w:r w:rsidRPr="006E038B">
        <w:rPr>
          <w:rStyle w:val="text"/>
          <w:rFonts w:ascii="Book Antiqua" w:hAnsi="Book Antiqua"/>
          <w:sz w:val="26"/>
          <w:szCs w:val="26"/>
          <w:lang w:val="en"/>
        </w:rPr>
        <w:t xml:space="preserve">f the gospel </w:t>
      </w:r>
      <w:r w:rsidRPr="006E038B">
        <w:rPr>
          <w:rStyle w:val="text"/>
          <w:rFonts w:ascii="Book Antiqua" w:hAnsi="Book Antiqua"/>
          <w:b/>
          <w:sz w:val="26"/>
          <w:szCs w:val="26"/>
          <w:lang w:val="en"/>
        </w:rPr>
        <w:t>MUST</w:t>
      </w:r>
      <w:r w:rsidRPr="006E038B">
        <w:rPr>
          <w:rStyle w:val="text"/>
          <w:rFonts w:ascii="Book Antiqua" w:hAnsi="Book Antiqua"/>
          <w:sz w:val="26"/>
          <w:szCs w:val="26"/>
          <w:lang w:val="en"/>
        </w:rPr>
        <w:t xml:space="preserve"> be based solidly on Scripture. </w:t>
      </w:r>
      <w:r w:rsidR="00DC38FF" w:rsidRPr="006E038B">
        <w:rPr>
          <w:rStyle w:val="text"/>
          <w:rFonts w:ascii="Book Antiqua" w:hAnsi="Book Antiqua"/>
          <w:sz w:val="26"/>
          <w:szCs w:val="26"/>
          <w:lang w:val="en"/>
        </w:rPr>
        <w:t>Even though t</w:t>
      </w:r>
      <w:r w:rsidRPr="006E038B">
        <w:rPr>
          <w:rStyle w:val="text"/>
          <w:rFonts w:ascii="Book Antiqua" w:hAnsi="Book Antiqua"/>
          <w:sz w:val="26"/>
          <w:szCs w:val="26"/>
          <w:lang w:val="en"/>
        </w:rPr>
        <w:t>he</w:t>
      </w:r>
      <w:r w:rsidR="00DC38FF" w:rsidRPr="006E038B">
        <w:rPr>
          <w:rStyle w:val="text"/>
          <w:rFonts w:ascii="Book Antiqua" w:hAnsi="Book Antiqua"/>
          <w:sz w:val="26"/>
          <w:szCs w:val="26"/>
          <w:lang w:val="en"/>
        </w:rPr>
        <w:t>y may add some value,</w:t>
      </w:r>
      <w:r w:rsidRPr="006E038B">
        <w:rPr>
          <w:rStyle w:val="text"/>
          <w:rFonts w:ascii="Book Antiqua" w:hAnsi="Book Antiqua"/>
          <w:sz w:val="26"/>
          <w:szCs w:val="26"/>
          <w:lang w:val="en"/>
        </w:rPr>
        <w:t xml:space="preserve"> use of personal testimonies, stories, tracts, and other tools is no substitute</w:t>
      </w:r>
      <w:r w:rsidR="00DC38FF" w:rsidRPr="006E038B">
        <w:rPr>
          <w:rStyle w:val="text"/>
          <w:rFonts w:ascii="Book Antiqua" w:hAnsi="Book Antiqua"/>
          <w:sz w:val="26"/>
          <w:szCs w:val="26"/>
          <w:lang w:val="en"/>
        </w:rPr>
        <w:t xml:space="preserve"> for a truly Biblical presentation of the Gospel. </w:t>
      </w:r>
      <w:r w:rsidRPr="006E038B">
        <w:rPr>
          <w:rStyle w:val="text"/>
          <w:rFonts w:ascii="Book Antiqua" w:hAnsi="Book Antiqua"/>
          <w:sz w:val="26"/>
          <w:szCs w:val="26"/>
          <w:lang w:val="en"/>
        </w:rPr>
        <w:t xml:space="preserve">For Scripture alone is </w:t>
      </w:r>
      <w:r w:rsidRPr="006E038B">
        <w:rPr>
          <w:rStyle w:val="text"/>
          <w:rFonts w:ascii="Book Antiqua" w:hAnsi="Book Antiqua"/>
          <w:b/>
          <w:i/>
          <w:color w:val="C00000"/>
          <w:sz w:val="26"/>
          <w:szCs w:val="26"/>
          <w:lang w:val="en"/>
        </w:rPr>
        <w:t>“the power of God for salvation to everyone who believes, to the Jew first and also to the Greek</w:t>
      </w:r>
      <w:r w:rsidRPr="006E038B">
        <w:rPr>
          <w:rStyle w:val="text"/>
          <w:rFonts w:ascii="Book Antiqua" w:hAnsi="Book Antiqua"/>
          <w:color w:val="C00000"/>
          <w:sz w:val="26"/>
          <w:szCs w:val="26"/>
          <w:lang w:val="en"/>
        </w:rPr>
        <w:t xml:space="preserve"> </w:t>
      </w:r>
      <w:r w:rsidRPr="006E038B">
        <w:rPr>
          <w:rStyle w:val="text"/>
          <w:rFonts w:ascii="Book Antiqua" w:hAnsi="Book Antiqua"/>
          <w:sz w:val="26"/>
          <w:szCs w:val="26"/>
          <w:lang w:val="en"/>
        </w:rPr>
        <w:t>(Romans 1:16). The power is in God’s Word!!!!</w:t>
      </w:r>
    </w:p>
    <w:p w:rsidR="00890615" w:rsidRDefault="00890615" w:rsidP="00890615">
      <w:pPr>
        <w:pStyle w:val="NoSpacing"/>
        <w:jc w:val="both"/>
        <w:rPr>
          <w:rFonts w:ascii="Book Antiqua" w:hAnsi="Book Antiqua"/>
          <w:sz w:val="26"/>
          <w:szCs w:val="26"/>
        </w:rPr>
      </w:pPr>
    </w:p>
    <w:p w:rsidR="006E038B" w:rsidRPr="006E038B" w:rsidRDefault="006E038B" w:rsidP="00890615">
      <w:pPr>
        <w:pStyle w:val="NoSpacing"/>
        <w:jc w:val="both"/>
        <w:rPr>
          <w:rFonts w:ascii="Book Antiqua" w:hAnsi="Book Antiqua"/>
          <w:sz w:val="26"/>
          <w:szCs w:val="26"/>
        </w:rPr>
      </w:pPr>
    </w:p>
    <w:p w:rsidR="00890615" w:rsidRPr="006E038B" w:rsidRDefault="00890615" w:rsidP="009F469E">
      <w:pPr>
        <w:pStyle w:val="NoSpacing"/>
        <w:numPr>
          <w:ilvl w:val="0"/>
          <w:numId w:val="13"/>
        </w:numPr>
        <w:jc w:val="both"/>
        <w:rPr>
          <w:rFonts w:ascii="Book Antiqua" w:hAnsi="Book Antiqua"/>
          <w:b/>
          <w:sz w:val="26"/>
          <w:szCs w:val="26"/>
        </w:rPr>
      </w:pPr>
      <w:bookmarkStart w:id="0" w:name="_GoBack"/>
      <w:bookmarkEnd w:id="0"/>
      <w:r w:rsidRPr="006E038B">
        <w:rPr>
          <w:rFonts w:ascii="Book Antiqua" w:hAnsi="Book Antiqua"/>
          <w:b/>
          <w:sz w:val="26"/>
          <w:szCs w:val="26"/>
        </w:rPr>
        <w:t>Centers on Christ (Cristo-centric) (vs. 35)</w:t>
      </w:r>
    </w:p>
    <w:p w:rsidR="006E038B" w:rsidRDefault="006E038B" w:rsidP="00890615">
      <w:pPr>
        <w:pStyle w:val="NoSpacing"/>
        <w:jc w:val="both"/>
        <w:rPr>
          <w:rStyle w:val="text"/>
          <w:rFonts w:ascii="Book Antiqua" w:hAnsi="Book Antiqua"/>
          <w:b/>
          <w:i/>
          <w:color w:val="C00000"/>
          <w:sz w:val="26"/>
          <w:szCs w:val="26"/>
          <w:lang w:val="en"/>
        </w:rPr>
      </w:pPr>
    </w:p>
    <w:p w:rsidR="00890615" w:rsidRPr="006E038B" w:rsidRDefault="00890615" w:rsidP="00890615">
      <w:pPr>
        <w:pStyle w:val="NoSpacing"/>
        <w:jc w:val="both"/>
        <w:rPr>
          <w:rStyle w:val="text"/>
          <w:rFonts w:ascii="Book Antiqua" w:hAnsi="Book Antiqua"/>
          <w:b/>
          <w:i/>
          <w:color w:val="C00000"/>
          <w:sz w:val="26"/>
          <w:szCs w:val="26"/>
          <w:lang w:val="en"/>
        </w:rPr>
      </w:pPr>
      <w:r w:rsidRPr="006E038B">
        <w:rPr>
          <w:rStyle w:val="text"/>
          <w:rFonts w:ascii="Book Antiqua" w:hAnsi="Book Antiqua"/>
          <w:b/>
          <w:i/>
          <w:color w:val="C00000"/>
          <w:sz w:val="26"/>
          <w:szCs w:val="26"/>
          <w:lang w:val="en"/>
        </w:rPr>
        <w:t xml:space="preserve">“And Philip opened his mouth, and beginning from this scripture he preached </w:t>
      </w:r>
      <w:r w:rsidRPr="006E038B">
        <w:rPr>
          <w:rStyle w:val="text"/>
          <w:rFonts w:ascii="Book Antiqua" w:hAnsi="Book Antiqua"/>
          <w:b/>
          <w:i/>
          <w:color w:val="C00000"/>
          <w:sz w:val="26"/>
          <w:szCs w:val="26"/>
          <w:u w:val="single"/>
          <w:lang w:val="en"/>
        </w:rPr>
        <w:t>Jesus</w:t>
      </w:r>
      <w:r w:rsidRPr="006E038B">
        <w:rPr>
          <w:rStyle w:val="text"/>
          <w:rFonts w:ascii="Book Antiqua" w:hAnsi="Book Antiqua"/>
          <w:b/>
          <w:i/>
          <w:color w:val="C00000"/>
          <w:sz w:val="26"/>
          <w:szCs w:val="26"/>
          <w:lang w:val="en"/>
        </w:rPr>
        <w:t xml:space="preserve"> to him (v. 35)</w:t>
      </w:r>
    </w:p>
    <w:p w:rsidR="00684659" w:rsidRPr="006E038B" w:rsidRDefault="00302A65" w:rsidP="00684659">
      <w:pPr>
        <w:pStyle w:val="NoSpacing"/>
        <w:jc w:val="both"/>
        <w:rPr>
          <w:rFonts w:ascii="Book Antiqua" w:hAnsi="Book Antiqua"/>
          <w:b/>
          <w:sz w:val="26"/>
          <w:szCs w:val="26"/>
        </w:rPr>
      </w:pPr>
      <w:r w:rsidRPr="006E038B">
        <w:rPr>
          <w:rFonts w:ascii="Book Antiqua" w:hAnsi="Book Antiqua"/>
          <w:sz w:val="26"/>
          <w:szCs w:val="26"/>
        </w:rPr>
        <w:tab/>
      </w:r>
    </w:p>
    <w:p w:rsidR="00684659" w:rsidRPr="006E038B" w:rsidRDefault="00684659" w:rsidP="006B406F">
      <w:pPr>
        <w:pStyle w:val="NoSpacing"/>
        <w:numPr>
          <w:ilvl w:val="0"/>
          <w:numId w:val="8"/>
        </w:numPr>
        <w:jc w:val="both"/>
        <w:rPr>
          <w:rFonts w:ascii="Book Antiqua" w:hAnsi="Book Antiqua"/>
          <w:b/>
          <w:sz w:val="26"/>
          <w:szCs w:val="26"/>
        </w:rPr>
      </w:pPr>
      <w:r w:rsidRPr="006E038B">
        <w:rPr>
          <w:rFonts w:ascii="Book Antiqua" w:hAnsi="Book Antiqua"/>
          <w:b/>
          <w:sz w:val="26"/>
          <w:szCs w:val="26"/>
          <w:u w:val="single"/>
        </w:rPr>
        <w:t>The Proper Response</w:t>
      </w:r>
      <w:r w:rsidRPr="006E038B">
        <w:rPr>
          <w:rFonts w:ascii="Book Antiqua" w:hAnsi="Book Antiqua"/>
          <w:b/>
          <w:sz w:val="26"/>
          <w:szCs w:val="26"/>
        </w:rPr>
        <w:t xml:space="preserve"> (vss. 36-40)</w:t>
      </w:r>
    </w:p>
    <w:p w:rsidR="00890615" w:rsidRPr="006E038B" w:rsidRDefault="00890615" w:rsidP="00890615">
      <w:pPr>
        <w:pStyle w:val="NoSpacing"/>
        <w:ind w:left="2880"/>
        <w:jc w:val="both"/>
        <w:rPr>
          <w:rFonts w:ascii="Book Antiqua" w:hAnsi="Book Antiqua"/>
          <w:b/>
          <w:sz w:val="26"/>
          <w:szCs w:val="26"/>
        </w:rPr>
      </w:pPr>
    </w:p>
    <w:p w:rsidR="00684659" w:rsidRPr="006E038B" w:rsidRDefault="00684659" w:rsidP="006B406F">
      <w:pPr>
        <w:pStyle w:val="NoSpacing"/>
        <w:numPr>
          <w:ilvl w:val="2"/>
          <w:numId w:val="8"/>
        </w:numPr>
        <w:jc w:val="both"/>
        <w:rPr>
          <w:rFonts w:ascii="Book Antiqua" w:hAnsi="Book Antiqua"/>
          <w:b/>
          <w:sz w:val="26"/>
          <w:szCs w:val="26"/>
        </w:rPr>
      </w:pPr>
      <w:r w:rsidRPr="006E038B">
        <w:rPr>
          <w:rFonts w:ascii="Book Antiqua" w:hAnsi="Book Antiqua"/>
          <w:b/>
          <w:sz w:val="26"/>
          <w:szCs w:val="26"/>
        </w:rPr>
        <w:t xml:space="preserve"> Faith (vs. 36)</w:t>
      </w:r>
    </w:p>
    <w:p w:rsidR="00684659" w:rsidRPr="006E038B" w:rsidRDefault="00E83A8C" w:rsidP="006B406F">
      <w:pPr>
        <w:pStyle w:val="NoSpacing"/>
        <w:numPr>
          <w:ilvl w:val="2"/>
          <w:numId w:val="8"/>
        </w:numPr>
        <w:jc w:val="both"/>
        <w:rPr>
          <w:rFonts w:ascii="Book Antiqua" w:hAnsi="Book Antiqua"/>
          <w:b/>
          <w:sz w:val="26"/>
          <w:szCs w:val="26"/>
        </w:rPr>
      </w:pPr>
      <w:r w:rsidRPr="006E038B">
        <w:rPr>
          <w:rFonts w:ascii="Book Antiqua" w:hAnsi="Book Antiqua"/>
          <w:b/>
          <w:sz w:val="26"/>
          <w:szCs w:val="26"/>
        </w:rPr>
        <w:t xml:space="preserve"> </w:t>
      </w:r>
      <w:r w:rsidR="00684659" w:rsidRPr="006E038B">
        <w:rPr>
          <w:rFonts w:ascii="Book Antiqua" w:hAnsi="Book Antiqua"/>
          <w:b/>
          <w:sz w:val="26"/>
          <w:szCs w:val="26"/>
        </w:rPr>
        <w:t>Confession (vss. 37-38)</w:t>
      </w:r>
    </w:p>
    <w:p w:rsidR="00684659" w:rsidRPr="006E038B" w:rsidRDefault="00684659" w:rsidP="006B406F">
      <w:pPr>
        <w:pStyle w:val="NoSpacing"/>
        <w:numPr>
          <w:ilvl w:val="2"/>
          <w:numId w:val="8"/>
        </w:numPr>
        <w:jc w:val="both"/>
        <w:rPr>
          <w:rFonts w:ascii="Book Antiqua" w:hAnsi="Book Antiqua"/>
          <w:b/>
          <w:sz w:val="26"/>
          <w:szCs w:val="26"/>
        </w:rPr>
      </w:pPr>
      <w:r w:rsidRPr="006E038B">
        <w:rPr>
          <w:rFonts w:ascii="Book Antiqua" w:hAnsi="Book Antiqua"/>
          <w:b/>
          <w:sz w:val="26"/>
          <w:szCs w:val="26"/>
        </w:rPr>
        <w:t>Rejoicing (vss. 39-40)</w:t>
      </w:r>
    </w:p>
    <w:p w:rsidR="00890615" w:rsidRPr="006E038B" w:rsidRDefault="00890615" w:rsidP="00890615">
      <w:pPr>
        <w:pStyle w:val="NoSpacing"/>
        <w:ind w:left="720"/>
        <w:jc w:val="both"/>
        <w:rPr>
          <w:rFonts w:ascii="Book Antiqua" w:hAnsi="Book Antiqua"/>
          <w:b/>
          <w:sz w:val="26"/>
          <w:szCs w:val="26"/>
        </w:rPr>
      </w:pPr>
    </w:p>
    <w:p w:rsidR="00375130" w:rsidRPr="006E038B" w:rsidRDefault="00375130" w:rsidP="00375130">
      <w:pPr>
        <w:pStyle w:val="NoSpacing"/>
        <w:jc w:val="both"/>
        <w:rPr>
          <w:rFonts w:ascii="Book Antiqua" w:hAnsi="Book Antiqua"/>
          <w:sz w:val="26"/>
          <w:szCs w:val="26"/>
        </w:rPr>
      </w:pPr>
      <w:r w:rsidRPr="006E038B">
        <w:rPr>
          <w:rFonts w:ascii="Book Antiqua" w:hAnsi="Book Antiqua"/>
          <w:sz w:val="26"/>
          <w:szCs w:val="26"/>
        </w:rPr>
        <w:t>Luke does not give us the subsequent history of the Ethiopian eunuch. According to the church Father Irenaeus (Greek Bishop; 130 – 202 A.D.), he became a missionary to the Ethiopians.  What is clear in this account is that the Spirit’s preparation, coupled with Philip’s presentation, produced in this eunuch the faith that does save!!!!</w:t>
      </w:r>
    </w:p>
    <w:p w:rsidR="00375130" w:rsidRPr="006E038B" w:rsidRDefault="00375130" w:rsidP="00375130">
      <w:pPr>
        <w:pStyle w:val="NoSpacing"/>
        <w:jc w:val="both"/>
        <w:rPr>
          <w:rFonts w:ascii="Book Antiqua" w:hAnsi="Book Antiqua"/>
          <w:sz w:val="26"/>
          <w:szCs w:val="26"/>
        </w:rPr>
      </w:pPr>
    </w:p>
    <w:p w:rsidR="00F83AE6" w:rsidRPr="006E038B" w:rsidRDefault="00F83AE6" w:rsidP="00375130">
      <w:pPr>
        <w:pStyle w:val="NoSpacing"/>
        <w:jc w:val="both"/>
        <w:rPr>
          <w:rFonts w:ascii="Book Antiqua" w:hAnsi="Book Antiqua"/>
          <w:b/>
          <w:sz w:val="26"/>
          <w:szCs w:val="26"/>
        </w:rPr>
      </w:pPr>
      <w:r w:rsidRPr="006E038B">
        <w:rPr>
          <w:rFonts w:ascii="Book Antiqua" w:hAnsi="Book Antiqua"/>
          <w:sz w:val="26"/>
          <w:szCs w:val="26"/>
        </w:rPr>
        <w:t xml:space="preserve"> </w:t>
      </w:r>
    </w:p>
    <w:sectPr w:rsidR="00F83AE6" w:rsidRPr="006E03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D8" w:rsidRDefault="00581DD8" w:rsidP="003F5D0D">
      <w:pPr>
        <w:spacing w:after="0" w:line="240" w:lineRule="auto"/>
      </w:pPr>
      <w:r>
        <w:separator/>
      </w:r>
    </w:p>
  </w:endnote>
  <w:endnote w:type="continuationSeparator" w:id="0">
    <w:p w:rsidR="00581DD8" w:rsidRDefault="00581DD8" w:rsidP="003F5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226989"/>
      <w:docPartObj>
        <w:docPartGallery w:val="Page Numbers (Bottom of Page)"/>
        <w:docPartUnique/>
      </w:docPartObj>
    </w:sdtPr>
    <w:sdtEndPr>
      <w:rPr>
        <w:noProof/>
      </w:rPr>
    </w:sdtEndPr>
    <w:sdtContent>
      <w:p w:rsidR="003F5D0D" w:rsidRDefault="003F5D0D">
        <w:pPr>
          <w:pStyle w:val="Footer"/>
          <w:jc w:val="center"/>
        </w:pPr>
        <w:r>
          <w:fldChar w:fldCharType="begin"/>
        </w:r>
        <w:r>
          <w:instrText xml:space="preserve"> PAGE   \* MERGEFORMAT </w:instrText>
        </w:r>
        <w:r>
          <w:fldChar w:fldCharType="separate"/>
        </w:r>
        <w:r w:rsidR="009F469E">
          <w:rPr>
            <w:noProof/>
          </w:rPr>
          <w:t>4</w:t>
        </w:r>
        <w:r>
          <w:rPr>
            <w:noProof/>
          </w:rPr>
          <w:fldChar w:fldCharType="end"/>
        </w:r>
      </w:p>
    </w:sdtContent>
  </w:sdt>
  <w:p w:rsidR="003F5D0D" w:rsidRDefault="003F5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D8" w:rsidRDefault="00581DD8" w:rsidP="003F5D0D">
      <w:pPr>
        <w:spacing w:after="0" w:line="240" w:lineRule="auto"/>
      </w:pPr>
      <w:r>
        <w:separator/>
      </w:r>
    </w:p>
  </w:footnote>
  <w:footnote w:type="continuationSeparator" w:id="0">
    <w:p w:rsidR="00581DD8" w:rsidRDefault="00581DD8" w:rsidP="003F5D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0FFD"/>
    <w:multiLevelType w:val="hybridMultilevel"/>
    <w:tmpl w:val="C39CC8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AF5A43"/>
    <w:multiLevelType w:val="hybridMultilevel"/>
    <w:tmpl w:val="48E85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46CA4"/>
    <w:multiLevelType w:val="hybridMultilevel"/>
    <w:tmpl w:val="2E9436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276FF"/>
    <w:multiLevelType w:val="hybridMultilevel"/>
    <w:tmpl w:val="D0947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DD429D"/>
    <w:multiLevelType w:val="hybridMultilevel"/>
    <w:tmpl w:val="776A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E5A99"/>
    <w:multiLevelType w:val="hybridMultilevel"/>
    <w:tmpl w:val="CEB8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C642D7"/>
    <w:multiLevelType w:val="hybridMultilevel"/>
    <w:tmpl w:val="042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4632E"/>
    <w:multiLevelType w:val="hybridMultilevel"/>
    <w:tmpl w:val="A170EA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A7ABC"/>
    <w:multiLevelType w:val="hybridMultilevel"/>
    <w:tmpl w:val="A934B12E"/>
    <w:lvl w:ilvl="0" w:tplc="F9B8893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74E260F"/>
    <w:multiLevelType w:val="hybridMultilevel"/>
    <w:tmpl w:val="6AA4806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721997"/>
    <w:multiLevelType w:val="hybridMultilevel"/>
    <w:tmpl w:val="DE32A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4B6313"/>
    <w:multiLevelType w:val="hybridMultilevel"/>
    <w:tmpl w:val="72F0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EC6C7C"/>
    <w:multiLevelType w:val="hybridMultilevel"/>
    <w:tmpl w:val="53AA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2"/>
  </w:num>
  <w:num w:numId="5">
    <w:abstractNumId w:val="7"/>
  </w:num>
  <w:num w:numId="6">
    <w:abstractNumId w:val="1"/>
  </w:num>
  <w:num w:numId="7">
    <w:abstractNumId w:val="11"/>
  </w:num>
  <w:num w:numId="8">
    <w:abstractNumId w:val="8"/>
  </w:num>
  <w:num w:numId="9">
    <w:abstractNumId w:val="3"/>
  </w:num>
  <w:num w:numId="10">
    <w:abstractNumId w:val="9"/>
  </w:num>
  <w:num w:numId="11">
    <w:abstractNumId w:val="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3D"/>
    <w:rsid w:val="0002054C"/>
    <w:rsid w:val="00042961"/>
    <w:rsid w:val="000E5182"/>
    <w:rsid w:val="001229FF"/>
    <w:rsid w:val="00160A0A"/>
    <w:rsid w:val="00196B95"/>
    <w:rsid w:val="001E3898"/>
    <w:rsid w:val="00252F83"/>
    <w:rsid w:val="00282129"/>
    <w:rsid w:val="00302A65"/>
    <w:rsid w:val="00316064"/>
    <w:rsid w:val="00327878"/>
    <w:rsid w:val="00345E04"/>
    <w:rsid w:val="00375130"/>
    <w:rsid w:val="003F5D0D"/>
    <w:rsid w:val="00437DFE"/>
    <w:rsid w:val="00446F7C"/>
    <w:rsid w:val="00524663"/>
    <w:rsid w:val="00547771"/>
    <w:rsid w:val="00581DD8"/>
    <w:rsid w:val="005C3780"/>
    <w:rsid w:val="005D1FB5"/>
    <w:rsid w:val="005E325C"/>
    <w:rsid w:val="00615F40"/>
    <w:rsid w:val="00623955"/>
    <w:rsid w:val="00677715"/>
    <w:rsid w:val="00684659"/>
    <w:rsid w:val="006A5E0E"/>
    <w:rsid w:val="006B2245"/>
    <w:rsid w:val="006B406F"/>
    <w:rsid w:val="006B5CAD"/>
    <w:rsid w:val="006C52B5"/>
    <w:rsid w:val="006E038B"/>
    <w:rsid w:val="006E2014"/>
    <w:rsid w:val="00714793"/>
    <w:rsid w:val="00732EB4"/>
    <w:rsid w:val="007975A5"/>
    <w:rsid w:val="00890615"/>
    <w:rsid w:val="008C5197"/>
    <w:rsid w:val="00970050"/>
    <w:rsid w:val="009F469E"/>
    <w:rsid w:val="00A904A5"/>
    <w:rsid w:val="00AF4271"/>
    <w:rsid w:val="00B43CB7"/>
    <w:rsid w:val="00BC60AA"/>
    <w:rsid w:val="00C11B83"/>
    <w:rsid w:val="00C11BA3"/>
    <w:rsid w:val="00C358A8"/>
    <w:rsid w:val="00C40927"/>
    <w:rsid w:val="00C5374C"/>
    <w:rsid w:val="00CA2B3D"/>
    <w:rsid w:val="00CC2A22"/>
    <w:rsid w:val="00D01430"/>
    <w:rsid w:val="00DC2C84"/>
    <w:rsid w:val="00DC38FF"/>
    <w:rsid w:val="00DC4433"/>
    <w:rsid w:val="00DD0006"/>
    <w:rsid w:val="00DF7279"/>
    <w:rsid w:val="00E40E28"/>
    <w:rsid w:val="00E63D63"/>
    <w:rsid w:val="00E7139A"/>
    <w:rsid w:val="00E75AD1"/>
    <w:rsid w:val="00E83A8C"/>
    <w:rsid w:val="00E90F13"/>
    <w:rsid w:val="00EB321F"/>
    <w:rsid w:val="00EB3514"/>
    <w:rsid w:val="00ED5D86"/>
    <w:rsid w:val="00F377C6"/>
    <w:rsid w:val="00F83AE6"/>
    <w:rsid w:val="00FA40AB"/>
    <w:rsid w:val="00FD2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9E52-7740-45CA-B91C-5383D1F4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E38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2B3D"/>
    <w:pPr>
      <w:spacing w:after="0" w:line="240" w:lineRule="auto"/>
    </w:pPr>
  </w:style>
  <w:style w:type="character" w:customStyle="1" w:styleId="text">
    <w:name w:val="text"/>
    <w:basedOn w:val="DefaultParagraphFont"/>
    <w:rsid w:val="00CA2B3D"/>
  </w:style>
  <w:style w:type="character" w:styleId="Hyperlink">
    <w:name w:val="Hyperlink"/>
    <w:basedOn w:val="DefaultParagraphFont"/>
    <w:uiPriority w:val="99"/>
    <w:semiHidden/>
    <w:unhideWhenUsed/>
    <w:rsid w:val="00CA2B3D"/>
    <w:rPr>
      <w:color w:val="0000FF"/>
      <w:u w:val="single"/>
    </w:rPr>
  </w:style>
  <w:style w:type="paragraph" w:styleId="Header">
    <w:name w:val="header"/>
    <w:basedOn w:val="Normal"/>
    <w:link w:val="HeaderChar"/>
    <w:uiPriority w:val="99"/>
    <w:unhideWhenUsed/>
    <w:rsid w:val="003F5D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D0D"/>
  </w:style>
  <w:style w:type="paragraph" w:styleId="Footer">
    <w:name w:val="footer"/>
    <w:basedOn w:val="Normal"/>
    <w:link w:val="FooterChar"/>
    <w:uiPriority w:val="99"/>
    <w:unhideWhenUsed/>
    <w:rsid w:val="003F5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0D"/>
  </w:style>
  <w:style w:type="character" w:customStyle="1" w:styleId="glossaryterm">
    <w:name w:val="glossaryterm"/>
    <w:basedOn w:val="DefaultParagraphFont"/>
    <w:rsid w:val="00E75AD1"/>
  </w:style>
  <w:style w:type="paragraph" w:styleId="NormalWeb">
    <w:name w:val="Normal (Web)"/>
    <w:basedOn w:val="Normal"/>
    <w:uiPriority w:val="99"/>
    <w:semiHidden/>
    <w:unhideWhenUsed/>
    <w:rsid w:val="006B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6B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6B406F"/>
  </w:style>
  <w:style w:type="paragraph" w:customStyle="1" w:styleId="top-1">
    <w:name w:val="top-1"/>
    <w:basedOn w:val="Normal"/>
    <w:rsid w:val="006B4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E389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E3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898"/>
    <w:rPr>
      <w:rFonts w:ascii="Segoe UI" w:hAnsi="Segoe UI" w:cs="Segoe UI"/>
      <w:sz w:val="18"/>
      <w:szCs w:val="18"/>
    </w:rPr>
  </w:style>
  <w:style w:type="paragraph" w:styleId="ListParagraph">
    <w:name w:val="List Paragraph"/>
    <w:basedOn w:val="Normal"/>
    <w:uiPriority w:val="34"/>
    <w:qFormat/>
    <w:rsid w:val="00E83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9720">
      <w:bodyDiv w:val="1"/>
      <w:marLeft w:val="0"/>
      <w:marRight w:val="0"/>
      <w:marTop w:val="0"/>
      <w:marBottom w:val="0"/>
      <w:divBdr>
        <w:top w:val="none" w:sz="0" w:space="0" w:color="auto"/>
        <w:left w:val="none" w:sz="0" w:space="0" w:color="auto"/>
        <w:bottom w:val="none" w:sz="0" w:space="0" w:color="auto"/>
        <w:right w:val="none" w:sz="0" w:space="0" w:color="auto"/>
      </w:divBdr>
    </w:div>
    <w:div w:id="800344727">
      <w:bodyDiv w:val="1"/>
      <w:marLeft w:val="0"/>
      <w:marRight w:val="0"/>
      <w:marTop w:val="0"/>
      <w:marBottom w:val="0"/>
      <w:divBdr>
        <w:top w:val="none" w:sz="0" w:space="0" w:color="auto"/>
        <w:left w:val="none" w:sz="0" w:space="0" w:color="auto"/>
        <w:bottom w:val="none" w:sz="0" w:space="0" w:color="auto"/>
        <w:right w:val="none" w:sz="0" w:space="0" w:color="auto"/>
      </w:divBdr>
      <w:divsChild>
        <w:div w:id="1483499101">
          <w:marLeft w:val="0"/>
          <w:marRight w:val="0"/>
          <w:marTop w:val="0"/>
          <w:marBottom w:val="0"/>
          <w:divBdr>
            <w:top w:val="none" w:sz="0" w:space="0" w:color="auto"/>
            <w:left w:val="none" w:sz="0" w:space="0" w:color="auto"/>
            <w:bottom w:val="none" w:sz="0" w:space="0" w:color="auto"/>
            <w:right w:val="none" w:sz="0" w:space="0" w:color="auto"/>
          </w:divBdr>
          <w:divsChild>
            <w:div w:id="1518034930">
              <w:marLeft w:val="0"/>
              <w:marRight w:val="0"/>
              <w:marTop w:val="0"/>
              <w:marBottom w:val="0"/>
              <w:divBdr>
                <w:top w:val="none" w:sz="0" w:space="0" w:color="auto"/>
                <w:left w:val="none" w:sz="0" w:space="0" w:color="auto"/>
                <w:bottom w:val="none" w:sz="0" w:space="0" w:color="auto"/>
                <w:right w:val="none" w:sz="0" w:space="0" w:color="auto"/>
              </w:divBdr>
              <w:divsChild>
                <w:div w:id="181404654">
                  <w:marLeft w:val="0"/>
                  <w:marRight w:val="0"/>
                  <w:marTop w:val="0"/>
                  <w:marBottom w:val="0"/>
                  <w:divBdr>
                    <w:top w:val="none" w:sz="0" w:space="0" w:color="auto"/>
                    <w:left w:val="none" w:sz="0" w:space="0" w:color="auto"/>
                    <w:bottom w:val="none" w:sz="0" w:space="0" w:color="auto"/>
                    <w:right w:val="none" w:sz="0" w:space="0" w:color="auto"/>
                  </w:divBdr>
                  <w:divsChild>
                    <w:div w:id="1976255980">
                      <w:marLeft w:val="0"/>
                      <w:marRight w:val="0"/>
                      <w:marTop w:val="0"/>
                      <w:marBottom w:val="0"/>
                      <w:divBdr>
                        <w:top w:val="none" w:sz="0" w:space="0" w:color="auto"/>
                        <w:left w:val="none" w:sz="0" w:space="0" w:color="auto"/>
                        <w:bottom w:val="none" w:sz="0" w:space="0" w:color="auto"/>
                        <w:right w:val="none" w:sz="0" w:space="0" w:color="auto"/>
                      </w:divBdr>
                      <w:divsChild>
                        <w:div w:id="737820346">
                          <w:marLeft w:val="0"/>
                          <w:marRight w:val="0"/>
                          <w:marTop w:val="0"/>
                          <w:marBottom w:val="0"/>
                          <w:divBdr>
                            <w:top w:val="none" w:sz="0" w:space="0" w:color="auto"/>
                            <w:left w:val="none" w:sz="0" w:space="0" w:color="auto"/>
                            <w:bottom w:val="none" w:sz="0" w:space="0" w:color="auto"/>
                            <w:right w:val="none" w:sz="0" w:space="0" w:color="auto"/>
                          </w:divBdr>
                          <w:divsChild>
                            <w:div w:id="311911545">
                              <w:marLeft w:val="0"/>
                              <w:marRight w:val="0"/>
                              <w:marTop w:val="0"/>
                              <w:marBottom w:val="0"/>
                              <w:divBdr>
                                <w:top w:val="none" w:sz="0" w:space="0" w:color="auto"/>
                                <w:left w:val="none" w:sz="0" w:space="0" w:color="auto"/>
                                <w:bottom w:val="none" w:sz="0" w:space="0" w:color="auto"/>
                                <w:right w:val="none" w:sz="0" w:space="0" w:color="auto"/>
                              </w:divBdr>
                              <w:divsChild>
                                <w:div w:id="103692266">
                                  <w:marLeft w:val="0"/>
                                  <w:marRight w:val="0"/>
                                  <w:marTop w:val="0"/>
                                  <w:marBottom w:val="0"/>
                                  <w:divBdr>
                                    <w:top w:val="none" w:sz="0" w:space="0" w:color="auto"/>
                                    <w:left w:val="none" w:sz="0" w:space="0" w:color="auto"/>
                                    <w:bottom w:val="none" w:sz="0" w:space="0" w:color="auto"/>
                                    <w:right w:val="none" w:sz="0" w:space="0" w:color="auto"/>
                                  </w:divBdr>
                                  <w:divsChild>
                                    <w:div w:id="1511481351">
                                      <w:marLeft w:val="0"/>
                                      <w:marRight w:val="0"/>
                                      <w:marTop w:val="0"/>
                                      <w:marBottom w:val="0"/>
                                      <w:divBdr>
                                        <w:top w:val="none" w:sz="0" w:space="0" w:color="auto"/>
                                        <w:left w:val="none" w:sz="0" w:space="0" w:color="auto"/>
                                        <w:bottom w:val="none" w:sz="0" w:space="0" w:color="auto"/>
                                        <w:right w:val="none" w:sz="0" w:space="0" w:color="auto"/>
                                      </w:divBdr>
                                      <w:divsChild>
                                        <w:div w:id="174729231">
                                          <w:marLeft w:val="0"/>
                                          <w:marRight w:val="0"/>
                                          <w:marTop w:val="0"/>
                                          <w:marBottom w:val="0"/>
                                          <w:divBdr>
                                            <w:top w:val="none" w:sz="0" w:space="0" w:color="auto"/>
                                            <w:left w:val="none" w:sz="0" w:space="0" w:color="auto"/>
                                            <w:bottom w:val="none" w:sz="0" w:space="0" w:color="auto"/>
                                            <w:right w:val="none" w:sz="0" w:space="0" w:color="auto"/>
                                          </w:divBdr>
                                          <w:divsChild>
                                            <w:div w:id="236480236">
                                              <w:marLeft w:val="0"/>
                                              <w:marRight w:val="0"/>
                                              <w:marTop w:val="0"/>
                                              <w:marBottom w:val="0"/>
                                              <w:divBdr>
                                                <w:top w:val="none" w:sz="0" w:space="0" w:color="auto"/>
                                                <w:left w:val="none" w:sz="0" w:space="0" w:color="auto"/>
                                                <w:bottom w:val="none" w:sz="0" w:space="0" w:color="auto"/>
                                                <w:right w:val="none" w:sz="0" w:space="0" w:color="auto"/>
                                              </w:divBdr>
                                              <w:divsChild>
                                                <w:div w:id="2140419359">
                                                  <w:marLeft w:val="0"/>
                                                  <w:marRight w:val="0"/>
                                                  <w:marTop w:val="0"/>
                                                  <w:marBottom w:val="0"/>
                                                  <w:divBdr>
                                                    <w:top w:val="none" w:sz="0" w:space="0" w:color="auto"/>
                                                    <w:left w:val="none" w:sz="0" w:space="0" w:color="auto"/>
                                                    <w:bottom w:val="none" w:sz="0" w:space="0" w:color="auto"/>
                                                    <w:right w:val="none" w:sz="0" w:space="0" w:color="auto"/>
                                                  </w:divBdr>
                                                  <w:divsChild>
                                                    <w:div w:id="29205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512008">
      <w:bodyDiv w:val="1"/>
      <w:marLeft w:val="0"/>
      <w:marRight w:val="0"/>
      <w:marTop w:val="0"/>
      <w:marBottom w:val="0"/>
      <w:divBdr>
        <w:top w:val="none" w:sz="0" w:space="0" w:color="auto"/>
        <w:left w:val="none" w:sz="0" w:space="0" w:color="auto"/>
        <w:bottom w:val="none" w:sz="0" w:space="0" w:color="auto"/>
        <w:right w:val="none" w:sz="0" w:space="0" w:color="auto"/>
      </w:divBdr>
    </w:div>
    <w:div w:id="1000960126">
      <w:bodyDiv w:val="1"/>
      <w:marLeft w:val="0"/>
      <w:marRight w:val="0"/>
      <w:marTop w:val="0"/>
      <w:marBottom w:val="0"/>
      <w:divBdr>
        <w:top w:val="none" w:sz="0" w:space="0" w:color="auto"/>
        <w:left w:val="none" w:sz="0" w:space="0" w:color="auto"/>
        <w:bottom w:val="none" w:sz="0" w:space="0" w:color="auto"/>
        <w:right w:val="none" w:sz="0" w:space="0" w:color="auto"/>
      </w:divBdr>
      <w:divsChild>
        <w:div w:id="1051226959">
          <w:marLeft w:val="240"/>
          <w:marRight w:val="0"/>
          <w:marTop w:val="240"/>
          <w:marBottom w:val="240"/>
          <w:divBdr>
            <w:top w:val="none" w:sz="0" w:space="0" w:color="auto"/>
            <w:left w:val="none" w:sz="0" w:space="0" w:color="auto"/>
            <w:bottom w:val="none" w:sz="0" w:space="0" w:color="auto"/>
            <w:right w:val="none" w:sz="0" w:space="0" w:color="auto"/>
          </w:divBdr>
        </w:div>
      </w:divsChild>
    </w:div>
    <w:div w:id="1510557391">
      <w:bodyDiv w:val="1"/>
      <w:marLeft w:val="0"/>
      <w:marRight w:val="0"/>
      <w:marTop w:val="0"/>
      <w:marBottom w:val="0"/>
      <w:divBdr>
        <w:top w:val="none" w:sz="0" w:space="0" w:color="auto"/>
        <w:left w:val="none" w:sz="0" w:space="0" w:color="auto"/>
        <w:bottom w:val="none" w:sz="0" w:space="0" w:color="auto"/>
        <w:right w:val="none" w:sz="0" w:space="0" w:color="auto"/>
      </w:divBdr>
    </w:div>
    <w:div w:id="1713069487">
      <w:bodyDiv w:val="1"/>
      <w:marLeft w:val="0"/>
      <w:marRight w:val="0"/>
      <w:marTop w:val="0"/>
      <w:marBottom w:val="0"/>
      <w:divBdr>
        <w:top w:val="none" w:sz="0" w:space="0" w:color="auto"/>
        <w:left w:val="none" w:sz="0" w:space="0" w:color="auto"/>
        <w:bottom w:val="none" w:sz="0" w:space="0" w:color="auto"/>
        <w:right w:val="none" w:sz="0" w:space="0" w:color="auto"/>
      </w:divBdr>
    </w:div>
    <w:div w:id="1724517697">
      <w:bodyDiv w:val="1"/>
      <w:marLeft w:val="0"/>
      <w:marRight w:val="0"/>
      <w:marTop w:val="0"/>
      <w:marBottom w:val="0"/>
      <w:divBdr>
        <w:top w:val="none" w:sz="0" w:space="0" w:color="auto"/>
        <w:left w:val="none" w:sz="0" w:space="0" w:color="auto"/>
        <w:bottom w:val="none" w:sz="0" w:space="0" w:color="auto"/>
        <w:right w:val="none" w:sz="0" w:space="0" w:color="auto"/>
      </w:divBdr>
    </w:div>
    <w:div w:id="193196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4F4BF-B445-431B-B809-FCFAB944F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Millan</dc:creator>
  <cp:keywords/>
  <dc:description/>
  <cp:lastModifiedBy>Paul Millan</cp:lastModifiedBy>
  <cp:revision>14</cp:revision>
  <dcterms:created xsi:type="dcterms:W3CDTF">2020-07-27T23:39:00Z</dcterms:created>
  <dcterms:modified xsi:type="dcterms:W3CDTF">2020-08-08T04:37:00Z</dcterms:modified>
</cp:coreProperties>
</file>